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DC0373" w14:textId="627285E5" w:rsidR="00CB39AC" w:rsidRPr="001C25E0" w:rsidRDefault="00F45352" w:rsidP="00003E13">
      <w:pPr>
        <w:jc w:val="center"/>
        <w:rPr>
          <w:rFonts w:ascii="Arial" w:hAnsi="Arial" w:cs="Arial"/>
          <w:b/>
          <w:sz w:val="24"/>
          <w:szCs w:val="24"/>
        </w:rPr>
      </w:pPr>
      <w:r w:rsidRPr="001C25E0">
        <w:rPr>
          <w:rFonts w:ascii="Arial" w:hAnsi="Arial" w:cs="Arial"/>
          <w:b/>
          <w:sz w:val="24"/>
          <w:szCs w:val="24"/>
        </w:rPr>
        <w:t xml:space="preserve">UH </w:t>
      </w:r>
      <w:r w:rsidR="00C33001">
        <w:rPr>
          <w:rFonts w:ascii="Arial" w:hAnsi="Arial" w:cs="Arial"/>
          <w:b/>
          <w:sz w:val="24"/>
          <w:szCs w:val="24"/>
        </w:rPr>
        <w:t>Office of Research Compliance</w:t>
      </w:r>
      <w:r w:rsidR="00C33001" w:rsidRPr="001C25E0">
        <w:rPr>
          <w:rFonts w:ascii="Arial" w:hAnsi="Arial" w:cs="Arial"/>
          <w:b/>
          <w:sz w:val="24"/>
          <w:szCs w:val="24"/>
        </w:rPr>
        <w:t xml:space="preserve"> </w:t>
      </w:r>
    </w:p>
    <w:p w14:paraId="6E7D195B" w14:textId="7F068C37" w:rsidR="00CB39AC" w:rsidRDefault="00CB39AC" w:rsidP="00003E13">
      <w:pPr>
        <w:jc w:val="center"/>
        <w:rPr>
          <w:rFonts w:ascii="Arial" w:hAnsi="Arial" w:cs="Arial"/>
          <w:b/>
          <w:sz w:val="24"/>
          <w:szCs w:val="24"/>
        </w:rPr>
      </w:pPr>
      <w:r w:rsidRPr="001C25E0">
        <w:rPr>
          <w:rFonts w:ascii="Arial" w:hAnsi="Arial" w:cs="Arial"/>
          <w:b/>
          <w:sz w:val="24"/>
          <w:szCs w:val="24"/>
        </w:rPr>
        <w:t xml:space="preserve">Policy for </w:t>
      </w:r>
      <w:bookmarkStart w:id="0" w:name="_GoBack"/>
      <w:r w:rsidR="00176EA3" w:rsidRPr="006755AE">
        <w:rPr>
          <w:rFonts w:ascii="Arial" w:hAnsi="Arial" w:cs="Arial"/>
          <w:b/>
          <w:sz w:val="24"/>
          <w:szCs w:val="24"/>
        </w:rPr>
        <w:t>Animal Use</w:t>
      </w:r>
      <w:r w:rsidR="00C33001">
        <w:rPr>
          <w:rFonts w:ascii="Arial" w:hAnsi="Arial" w:cs="Arial"/>
          <w:b/>
          <w:sz w:val="24"/>
          <w:szCs w:val="24"/>
        </w:rPr>
        <w:t xml:space="preserve"> and Biological Materials</w:t>
      </w:r>
      <w:r w:rsidR="00176EA3" w:rsidRPr="006755AE">
        <w:rPr>
          <w:rFonts w:ascii="Arial" w:hAnsi="Arial" w:cs="Arial"/>
          <w:b/>
          <w:sz w:val="24"/>
          <w:szCs w:val="24"/>
        </w:rPr>
        <w:t xml:space="preserve"> Activit</w:t>
      </w:r>
      <w:r w:rsidR="00173188" w:rsidRPr="006755AE">
        <w:rPr>
          <w:rFonts w:ascii="Arial" w:hAnsi="Arial" w:cs="Arial"/>
          <w:b/>
          <w:sz w:val="24"/>
          <w:szCs w:val="24"/>
        </w:rPr>
        <w:t>ies</w:t>
      </w:r>
      <w:r w:rsidRPr="001C25E0">
        <w:rPr>
          <w:rFonts w:ascii="Arial" w:hAnsi="Arial" w:cs="Arial"/>
          <w:b/>
          <w:sz w:val="24"/>
          <w:szCs w:val="24"/>
        </w:rPr>
        <w:t xml:space="preserve"> with Collaborating </w:t>
      </w:r>
      <w:r w:rsidR="00CD76BC">
        <w:rPr>
          <w:rFonts w:ascii="Arial" w:hAnsi="Arial" w:cs="Arial"/>
          <w:b/>
          <w:sz w:val="24"/>
          <w:szCs w:val="24"/>
        </w:rPr>
        <w:t>Organization</w:t>
      </w:r>
      <w:r w:rsidRPr="001C25E0">
        <w:rPr>
          <w:rFonts w:ascii="Arial" w:hAnsi="Arial" w:cs="Arial"/>
          <w:b/>
          <w:sz w:val="24"/>
          <w:szCs w:val="24"/>
        </w:rPr>
        <w:t xml:space="preserve">s </w:t>
      </w:r>
      <w:bookmarkEnd w:id="0"/>
    </w:p>
    <w:p w14:paraId="4632B75E" w14:textId="22B16F30" w:rsidR="005C7255" w:rsidRPr="005C7255" w:rsidRDefault="005C7255" w:rsidP="00003E13">
      <w:pPr>
        <w:jc w:val="center"/>
        <w:rPr>
          <w:rFonts w:ascii="Arial" w:hAnsi="Arial" w:cs="Arial"/>
          <w:i/>
          <w:sz w:val="24"/>
          <w:szCs w:val="24"/>
        </w:rPr>
      </w:pPr>
      <w:r>
        <w:rPr>
          <w:rFonts w:ascii="Arial" w:hAnsi="Arial" w:cs="Arial"/>
          <w:i/>
          <w:sz w:val="24"/>
          <w:szCs w:val="24"/>
        </w:rPr>
        <w:t>(Previously IACUC Policy 45.1)</w:t>
      </w:r>
    </w:p>
    <w:p w14:paraId="6346C4DF" w14:textId="77777777" w:rsidR="00E54ED9" w:rsidRDefault="00E54ED9" w:rsidP="00003E13">
      <w:pPr>
        <w:jc w:val="center"/>
        <w:rPr>
          <w:rFonts w:ascii="Arial" w:hAnsi="Arial" w:cs="Arial"/>
          <w:b/>
          <w:sz w:val="24"/>
          <w:szCs w:val="24"/>
        </w:rPr>
      </w:pPr>
    </w:p>
    <w:p w14:paraId="4B3D5C7B" w14:textId="77777777" w:rsidR="00E54ED9" w:rsidRPr="0091131F" w:rsidRDefault="00E54ED9" w:rsidP="00E54ED9">
      <w:pPr>
        <w:pStyle w:val="ListParagraph"/>
        <w:numPr>
          <w:ilvl w:val="0"/>
          <w:numId w:val="9"/>
        </w:numPr>
        <w:spacing w:after="0" w:line="276" w:lineRule="auto"/>
        <w:ind w:left="720"/>
        <w:jc w:val="both"/>
        <w:rPr>
          <w:rFonts w:ascii="Arial" w:hAnsi="Arial" w:cs="Arial"/>
          <w:sz w:val="24"/>
          <w:szCs w:val="24"/>
        </w:rPr>
      </w:pPr>
      <w:r w:rsidRPr="0091131F">
        <w:rPr>
          <w:rFonts w:ascii="Arial" w:hAnsi="Arial" w:cs="Arial"/>
          <w:sz w:val="24"/>
          <w:szCs w:val="24"/>
        </w:rPr>
        <w:t>Policy Statement</w:t>
      </w:r>
    </w:p>
    <w:p w14:paraId="0C11BA5F" w14:textId="77777777" w:rsidR="00E54ED9" w:rsidRPr="00C240DC" w:rsidRDefault="00E54ED9" w:rsidP="00E54ED9">
      <w:pPr>
        <w:pStyle w:val="ListParagraph"/>
        <w:spacing w:after="0"/>
        <w:ind w:left="360"/>
        <w:rPr>
          <w:rFonts w:ascii="Arial" w:hAnsi="Arial" w:cs="Arial"/>
          <w:b/>
          <w:sz w:val="24"/>
          <w:szCs w:val="24"/>
        </w:rPr>
      </w:pPr>
    </w:p>
    <w:p w14:paraId="4AA52516" w14:textId="77777777" w:rsidR="004414CE" w:rsidRPr="004414CE" w:rsidRDefault="004414CE" w:rsidP="004414CE">
      <w:pPr>
        <w:spacing w:after="0" w:line="240" w:lineRule="auto"/>
        <w:rPr>
          <w:rFonts w:ascii="Times New Roman" w:eastAsia="Times New Roman" w:hAnsi="Times New Roman" w:cs="Times New Roman"/>
          <w:sz w:val="20"/>
          <w:szCs w:val="20"/>
        </w:rPr>
      </w:pPr>
      <w:r w:rsidRPr="004414CE">
        <w:rPr>
          <w:rFonts w:ascii="Arial" w:eastAsia="Times New Roman" w:hAnsi="Arial" w:cs="Arial"/>
          <w:color w:val="222222"/>
          <w:sz w:val="24"/>
          <w:szCs w:val="24"/>
          <w:shd w:val="clear" w:color="auto" w:fill="FFFFFF"/>
        </w:rPr>
        <w:t>The purpose of this policy (previously IACUC Policy 45.1) is to ensure IACUC/IBC coverage of collaborative projects in which the University of Hawaii is engaged in research, teaching, manufacturing, or testing with live vertebrate animals and/or biological materials.  This policy applies to all UH faculty and personnel engaged in collaborative projects with at least one or more collaborating organizations.</w:t>
      </w:r>
    </w:p>
    <w:p w14:paraId="1F278044" w14:textId="3B072B83" w:rsidR="00E54ED9" w:rsidRPr="0091131F" w:rsidRDefault="00E54ED9" w:rsidP="00E54ED9">
      <w:pPr>
        <w:pStyle w:val="ListParagraph"/>
        <w:ind w:left="0"/>
        <w:rPr>
          <w:rFonts w:ascii="Arial" w:hAnsi="Arial" w:cs="Arial"/>
          <w:sz w:val="24"/>
          <w:szCs w:val="24"/>
        </w:rPr>
      </w:pPr>
      <w:r w:rsidRPr="0091131F">
        <w:rPr>
          <w:rFonts w:ascii="Arial" w:hAnsi="Arial" w:cs="Arial"/>
          <w:sz w:val="24"/>
          <w:szCs w:val="24"/>
        </w:rPr>
        <w:t xml:space="preserve">.  </w:t>
      </w:r>
    </w:p>
    <w:p w14:paraId="49707B8E" w14:textId="77777777" w:rsidR="00E54ED9" w:rsidRPr="00C240DC" w:rsidRDefault="00E54ED9" w:rsidP="00E54ED9">
      <w:pPr>
        <w:pStyle w:val="ListParagraph"/>
        <w:ind w:left="360"/>
        <w:rPr>
          <w:rFonts w:ascii="Arial" w:hAnsi="Arial" w:cs="Arial"/>
          <w:b/>
          <w:sz w:val="24"/>
          <w:szCs w:val="24"/>
        </w:rPr>
      </w:pPr>
    </w:p>
    <w:p w14:paraId="7B40E208" w14:textId="45D2480C" w:rsidR="00E54ED9" w:rsidRPr="00C240DC" w:rsidRDefault="004414CE" w:rsidP="00E54ED9">
      <w:pPr>
        <w:pStyle w:val="ListParagraph"/>
        <w:numPr>
          <w:ilvl w:val="0"/>
          <w:numId w:val="8"/>
        </w:numPr>
        <w:spacing w:after="200" w:line="240" w:lineRule="auto"/>
        <w:ind w:hanging="810"/>
        <w:rPr>
          <w:rFonts w:ascii="Arial" w:hAnsi="Arial" w:cs="Arial"/>
          <w:sz w:val="24"/>
          <w:szCs w:val="24"/>
        </w:rPr>
      </w:pPr>
      <w:r>
        <w:rPr>
          <w:rFonts w:ascii="Arial" w:hAnsi="Arial" w:cs="Arial"/>
          <w:sz w:val="24"/>
          <w:szCs w:val="24"/>
        </w:rPr>
        <w:t xml:space="preserve">UH is engaged in a collaborative project when UH </w:t>
      </w:r>
      <w:r w:rsidR="00CC6F0D">
        <w:rPr>
          <w:rFonts w:ascii="Arial" w:hAnsi="Arial" w:cs="Arial"/>
          <w:sz w:val="24"/>
          <w:szCs w:val="24"/>
        </w:rPr>
        <w:t>f</w:t>
      </w:r>
      <w:r>
        <w:rPr>
          <w:rFonts w:ascii="Arial" w:hAnsi="Arial" w:cs="Arial"/>
          <w:sz w:val="24"/>
          <w:szCs w:val="24"/>
        </w:rPr>
        <w:t>aculty, personnel, space facilities, equipment or funds are involved in the design or conduct of the activity. Collaborative projects that involve t</w:t>
      </w:r>
      <w:r w:rsidR="00E54ED9" w:rsidRPr="00C240DC">
        <w:rPr>
          <w:rFonts w:ascii="Arial" w:hAnsi="Arial" w:cs="Arial"/>
          <w:sz w:val="24"/>
          <w:szCs w:val="24"/>
        </w:rPr>
        <w:t>eaching, testing</w:t>
      </w:r>
      <w:r w:rsidR="00B45D76">
        <w:rPr>
          <w:rFonts w:ascii="Arial" w:hAnsi="Arial" w:cs="Arial"/>
          <w:sz w:val="24"/>
          <w:szCs w:val="24"/>
        </w:rPr>
        <w:t>, manufacturing</w:t>
      </w:r>
      <w:r w:rsidR="00660CB5">
        <w:rPr>
          <w:rFonts w:ascii="Arial" w:hAnsi="Arial" w:cs="Arial"/>
          <w:sz w:val="24"/>
          <w:szCs w:val="24"/>
        </w:rPr>
        <w:t xml:space="preserve">, </w:t>
      </w:r>
      <w:r w:rsidR="00E54ED9" w:rsidRPr="00C240DC">
        <w:rPr>
          <w:rFonts w:ascii="Arial" w:hAnsi="Arial" w:cs="Arial"/>
          <w:sz w:val="24"/>
          <w:szCs w:val="24"/>
        </w:rPr>
        <w:t>or research with live vertebrate animals</w:t>
      </w:r>
      <w:r w:rsidR="00D45BA2">
        <w:rPr>
          <w:rFonts w:ascii="Arial" w:hAnsi="Arial" w:cs="Arial"/>
          <w:sz w:val="24"/>
          <w:szCs w:val="24"/>
        </w:rPr>
        <w:t xml:space="preserve"> and/or biological materials</w:t>
      </w:r>
      <w:r>
        <w:rPr>
          <w:rFonts w:ascii="Arial" w:hAnsi="Arial" w:cs="Arial"/>
          <w:sz w:val="24"/>
          <w:szCs w:val="24"/>
        </w:rPr>
        <w:t xml:space="preserve"> must meet all applicable regulations and University policies regarding the humane care and use of animals and/or use of biological materials</w:t>
      </w:r>
      <w:r w:rsidR="00E54ED9" w:rsidRPr="00C240DC">
        <w:rPr>
          <w:rFonts w:ascii="Arial" w:hAnsi="Arial" w:cs="Arial"/>
          <w:sz w:val="24"/>
          <w:szCs w:val="24"/>
        </w:rPr>
        <w:t xml:space="preserve"> </w:t>
      </w:r>
      <w:r w:rsidR="00CC6F0D">
        <w:rPr>
          <w:rFonts w:ascii="Arial" w:hAnsi="Arial" w:cs="Arial"/>
          <w:sz w:val="24"/>
          <w:szCs w:val="24"/>
        </w:rPr>
        <w:t>These</w:t>
      </w:r>
      <w:r>
        <w:rPr>
          <w:rFonts w:ascii="Arial" w:hAnsi="Arial" w:cs="Arial"/>
          <w:sz w:val="24"/>
          <w:szCs w:val="24"/>
        </w:rPr>
        <w:t xml:space="preserve"> projects</w:t>
      </w:r>
      <w:r w:rsidR="00CC6F0D">
        <w:rPr>
          <w:rFonts w:ascii="Arial" w:hAnsi="Arial" w:cs="Arial"/>
          <w:sz w:val="24"/>
          <w:szCs w:val="24"/>
        </w:rPr>
        <w:t xml:space="preserve"> are subject to the review and approval of the UH IACUC/IBC.</w:t>
      </w:r>
      <w:r w:rsidR="00E54ED9" w:rsidRPr="00C240DC">
        <w:rPr>
          <w:rFonts w:ascii="Arial" w:hAnsi="Arial" w:cs="Arial"/>
          <w:sz w:val="24"/>
          <w:szCs w:val="24"/>
        </w:rPr>
        <w:t xml:space="preserve"> </w:t>
      </w:r>
    </w:p>
    <w:p w14:paraId="032C38E2" w14:textId="77777777" w:rsidR="00E54ED9" w:rsidRPr="00C240DC" w:rsidRDefault="00E54ED9" w:rsidP="00E54ED9">
      <w:pPr>
        <w:pStyle w:val="ListParagraph"/>
        <w:spacing w:line="240" w:lineRule="auto"/>
        <w:rPr>
          <w:rFonts w:ascii="Arial" w:hAnsi="Arial" w:cs="Arial"/>
          <w:sz w:val="24"/>
          <w:szCs w:val="24"/>
        </w:rPr>
      </w:pPr>
    </w:p>
    <w:p w14:paraId="528EDFD6" w14:textId="566950E1" w:rsidR="00E54ED9" w:rsidRPr="00C240DC" w:rsidRDefault="00E54ED9" w:rsidP="00E54ED9">
      <w:pPr>
        <w:pStyle w:val="ListParagraph"/>
        <w:numPr>
          <w:ilvl w:val="0"/>
          <w:numId w:val="8"/>
        </w:numPr>
        <w:spacing w:after="200" w:line="240" w:lineRule="auto"/>
        <w:ind w:hanging="720"/>
        <w:rPr>
          <w:rFonts w:ascii="Arial" w:hAnsi="Arial" w:cs="Arial"/>
          <w:sz w:val="24"/>
          <w:szCs w:val="24"/>
        </w:rPr>
      </w:pPr>
      <w:r w:rsidRPr="00C240DC">
        <w:rPr>
          <w:rFonts w:ascii="Arial" w:hAnsi="Arial" w:cs="Arial"/>
          <w:sz w:val="24"/>
          <w:szCs w:val="24"/>
        </w:rPr>
        <w:t xml:space="preserve">For the purpose of Policy, a </w:t>
      </w:r>
      <w:r w:rsidRPr="00C240DC">
        <w:rPr>
          <w:rFonts w:ascii="Arial" w:hAnsi="Arial" w:cs="Arial"/>
          <w:i/>
          <w:sz w:val="24"/>
          <w:szCs w:val="24"/>
        </w:rPr>
        <w:t xml:space="preserve">Collaborating </w:t>
      </w:r>
      <w:r w:rsidR="00CD76BC">
        <w:rPr>
          <w:rFonts w:ascii="Arial" w:hAnsi="Arial" w:cs="Arial"/>
          <w:i/>
          <w:sz w:val="24"/>
          <w:szCs w:val="24"/>
        </w:rPr>
        <w:t>Organization</w:t>
      </w:r>
      <w:r w:rsidR="00BF09B7" w:rsidRPr="00C240DC">
        <w:rPr>
          <w:rFonts w:ascii="Arial" w:hAnsi="Arial" w:cs="Arial"/>
          <w:sz w:val="24"/>
          <w:szCs w:val="24"/>
        </w:rPr>
        <w:t xml:space="preserve"> </w:t>
      </w:r>
      <w:r w:rsidRPr="00C240DC">
        <w:rPr>
          <w:rFonts w:ascii="Arial" w:hAnsi="Arial" w:cs="Arial"/>
          <w:sz w:val="24"/>
          <w:szCs w:val="24"/>
        </w:rPr>
        <w:t>is defined as a non-UH entity where teaching, testing</w:t>
      </w:r>
      <w:r w:rsidR="00B45D76">
        <w:rPr>
          <w:rFonts w:ascii="Arial" w:hAnsi="Arial" w:cs="Arial"/>
          <w:sz w:val="24"/>
          <w:szCs w:val="24"/>
        </w:rPr>
        <w:t>, manufacturing</w:t>
      </w:r>
      <w:r w:rsidR="00660CB5">
        <w:rPr>
          <w:rFonts w:ascii="Arial" w:hAnsi="Arial" w:cs="Arial"/>
          <w:sz w:val="24"/>
          <w:szCs w:val="24"/>
        </w:rPr>
        <w:t>,</w:t>
      </w:r>
      <w:r w:rsidR="00B45D76">
        <w:rPr>
          <w:rFonts w:ascii="Arial" w:hAnsi="Arial" w:cs="Arial"/>
          <w:sz w:val="24"/>
          <w:szCs w:val="24"/>
        </w:rPr>
        <w:t xml:space="preserve"> </w:t>
      </w:r>
      <w:r w:rsidRPr="00C240DC">
        <w:rPr>
          <w:rFonts w:ascii="Arial" w:hAnsi="Arial" w:cs="Arial"/>
          <w:sz w:val="24"/>
          <w:szCs w:val="24"/>
        </w:rPr>
        <w:t>or research with live vertebrate animals</w:t>
      </w:r>
      <w:r w:rsidR="007E6542">
        <w:rPr>
          <w:rFonts w:ascii="Arial" w:hAnsi="Arial" w:cs="Arial"/>
          <w:sz w:val="24"/>
          <w:szCs w:val="24"/>
        </w:rPr>
        <w:t xml:space="preserve"> and/or biological materials</w:t>
      </w:r>
      <w:r w:rsidRPr="00C240DC">
        <w:rPr>
          <w:rFonts w:ascii="Arial" w:hAnsi="Arial" w:cs="Arial"/>
          <w:sz w:val="24"/>
          <w:szCs w:val="24"/>
        </w:rPr>
        <w:t xml:space="preserve"> is conducted using UH resources such as faculty</w:t>
      </w:r>
      <w:r w:rsidR="0081637B">
        <w:rPr>
          <w:rFonts w:ascii="Arial" w:hAnsi="Arial" w:cs="Arial"/>
          <w:sz w:val="24"/>
          <w:szCs w:val="24"/>
        </w:rPr>
        <w:t xml:space="preserve"> or staff</w:t>
      </w:r>
      <w:r w:rsidRPr="00C240DC">
        <w:rPr>
          <w:rFonts w:ascii="Arial" w:hAnsi="Arial" w:cs="Arial"/>
          <w:sz w:val="24"/>
          <w:szCs w:val="24"/>
        </w:rPr>
        <w:t xml:space="preserve">, space, facilities, equipment or funds. </w:t>
      </w:r>
    </w:p>
    <w:p w14:paraId="4E2DF540" w14:textId="77777777" w:rsidR="00E54ED9" w:rsidRPr="00C240DC" w:rsidRDefault="00E54ED9" w:rsidP="00E54ED9">
      <w:pPr>
        <w:pStyle w:val="ListParagraph"/>
        <w:rPr>
          <w:rFonts w:ascii="Arial" w:hAnsi="Arial" w:cs="Arial"/>
          <w:sz w:val="24"/>
          <w:szCs w:val="24"/>
        </w:rPr>
      </w:pPr>
    </w:p>
    <w:p w14:paraId="6521296D" w14:textId="77777777" w:rsidR="00E54ED9" w:rsidRPr="00C240DC" w:rsidRDefault="00E54ED9" w:rsidP="00E54ED9">
      <w:pPr>
        <w:pStyle w:val="ListParagraph"/>
        <w:rPr>
          <w:rFonts w:ascii="Arial" w:hAnsi="Arial" w:cs="Arial"/>
          <w:sz w:val="24"/>
          <w:szCs w:val="24"/>
        </w:rPr>
      </w:pPr>
    </w:p>
    <w:p w14:paraId="443F2AFD" w14:textId="44B13FE5" w:rsidR="00E54ED9" w:rsidRPr="00C240DC" w:rsidRDefault="00E54ED9" w:rsidP="00E54ED9">
      <w:pPr>
        <w:pStyle w:val="ListParagraph"/>
        <w:numPr>
          <w:ilvl w:val="0"/>
          <w:numId w:val="8"/>
        </w:numPr>
        <w:spacing w:after="200" w:line="240" w:lineRule="auto"/>
        <w:ind w:hanging="720"/>
        <w:rPr>
          <w:rFonts w:ascii="Arial" w:hAnsi="Arial" w:cs="Arial"/>
          <w:sz w:val="24"/>
          <w:szCs w:val="24"/>
        </w:rPr>
      </w:pPr>
      <w:r w:rsidRPr="00C240DC">
        <w:rPr>
          <w:rFonts w:ascii="Arial" w:hAnsi="Arial" w:cs="Arial"/>
          <w:sz w:val="24"/>
          <w:szCs w:val="24"/>
        </w:rPr>
        <w:t>In the majority of cases, the UH IACUC</w:t>
      </w:r>
      <w:r w:rsidR="007E6542">
        <w:rPr>
          <w:rFonts w:ascii="Arial" w:hAnsi="Arial" w:cs="Arial"/>
          <w:sz w:val="24"/>
          <w:szCs w:val="24"/>
        </w:rPr>
        <w:t>/IBC</w:t>
      </w:r>
      <w:r w:rsidRPr="00C240DC">
        <w:rPr>
          <w:rFonts w:ascii="Arial" w:hAnsi="Arial" w:cs="Arial"/>
          <w:sz w:val="24"/>
          <w:szCs w:val="24"/>
        </w:rPr>
        <w:t xml:space="preserve"> may elect to not conduct a duplicate review of the work.  Should this be the situation, the UH IACUC</w:t>
      </w:r>
      <w:r w:rsidR="007E6542">
        <w:rPr>
          <w:rFonts w:ascii="Arial" w:hAnsi="Arial" w:cs="Arial"/>
          <w:sz w:val="24"/>
          <w:szCs w:val="24"/>
        </w:rPr>
        <w:t>/IBC</w:t>
      </w:r>
      <w:r w:rsidRPr="00C240DC">
        <w:rPr>
          <w:rFonts w:ascii="Arial" w:hAnsi="Arial" w:cs="Arial"/>
          <w:sz w:val="24"/>
          <w:szCs w:val="24"/>
        </w:rPr>
        <w:t xml:space="preserve"> will rely upon the collaborating </w:t>
      </w:r>
      <w:r w:rsidR="00CD76BC">
        <w:rPr>
          <w:rFonts w:ascii="Arial" w:hAnsi="Arial" w:cs="Arial"/>
          <w:sz w:val="24"/>
          <w:szCs w:val="24"/>
        </w:rPr>
        <w:t>Organization</w:t>
      </w:r>
      <w:r w:rsidR="00BF09B7" w:rsidRPr="00C240DC">
        <w:rPr>
          <w:rFonts w:ascii="Arial" w:hAnsi="Arial" w:cs="Arial"/>
          <w:sz w:val="24"/>
          <w:szCs w:val="24"/>
        </w:rPr>
        <w:t xml:space="preserve">’s </w:t>
      </w:r>
      <w:r w:rsidRPr="00C240DC">
        <w:rPr>
          <w:rFonts w:ascii="Arial" w:hAnsi="Arial" w:cs="Arial"/>
          <w:sz w:val="24"/>
          <w:szCs w:val="24"/>
        </w:rPr>
        <w:t>IACUC</w:t>
      </w:r>
      <w:r w:rsidR="007E6542">
        <w:rPr>
          <w:rFonts w:ascii="Arial" w:hAnsi="Arial" w:cs="Arial"/>
          <w:sz w:val="24"/>
          <w:szCs w:val="24"/>
        </w:rPr>
        <w:t>/IBC</w:t>
      </w:r>
      <w:r w:rsidRPr="00C240DC">
        <w:rPr>
          <w:rFonts w:ascii="Arial" w:hAnsi="Arial" w:cs="Arial"/>
          <w:sz w:val="24"/>
          <w:szCs w:val="24"/>
        </w:rPr>
        <w:t xml:space="preserve"> to provide oversight for the care and use of animals</w:t>
      </w:r>
      <w:r w:rsidR="007E6542">
        <w:rPr>
          <w:rFonts w:ascii="Arial" w:hAnsi="Arial" w:cs="Arial"/>
          <w:sz w:val="24"/>
          <w:szCs w:val="24"/>
        </w:rPr>
        <w:t xml:space="preserve"> and/or use of biological materials</w:t>
      </w:r>
      <w:r w:rsidRPr="00C240DC">
        <w:rPr>
          <w:rFonts w:ascii="Arial" w:hAnsi="Arial" w:cs="Arial"/>
          <w:sz w:val="24"/>
          <w:szCs w:val="24"/>
        </w:rPr>
        <w:t xml:space="preserve">.  Procedures for this review are outlined in the UH </w:t>
      </w:r>
      <w:r w:rsidR="007E6542">
        <w:rPr>
          <w:rFonts w:ascii="Arial" w:hAnsi="Arial" w:cs="Arial"/>
          <w:sz w:val="24"/>
          <w:szCs w:val="24"/>
        </w:rPr>
        <w:t>Office of Research Compliance</w:t>
      </w:r>
      <w:r w:rsidRPr="00C240DC">
        <w:rPr>
          <w:rFonts w:ascii="Arial" w:hAnsi="Arial" w:cs="Arial"/>
          <w:sz w:val="24"/>
          <w:szCs w:val="24"/>
        </w:rPr>
        <w:t xml:space="preserve"> Policy </w:t>
      </w:r>
      <w:r w:rsidRPr="00C240DC">
        <w:rPr>
          <w:rFonts w:ascii="Arial" w:hAnsi="Arial" w:cs="Arial"/>
          <w:i/>
          <w:sz w:val="24"/>
          <w:szCs w:val="24"/>
        </w:rPr>
        <w:t>Guidance</w:t>
      </w:r>
      <w:r w:rsidRPr="00C240DC">
        <w:rPr>
          <w:rFonts w:ascii="Arial" w:hAnsi="Arial" w:cs="Arial"/>
          <w:sz w:val="24"/>
          <w:szCs w:val="24"/>
        </w:rPr>
        <w:t>, part 1.3</w:t>
      </w:r>
      <w:r w:rsidR="007E6542">
        <w:rPr>
          <w:rFonts w:ascii="Arial" w:hAnsi="Arial" w:cs="Arial"/>
          <w:sz w:val="24"/>
          <w:szCs w:val="24"/>
        </w:rPr>
        <w:t xml:space="preserve"> and 1.4 </w:t>
      </w:r>
      <w:r w:rsidRPr="00C240DC">
        <w:rPr>
          <w:rFonts w:ascii="Arial" w:hAnsi="Arial" w:cs="Arial"/>
          <w:i/>
          <w:sz w:val="24"/>
          <w:szCs w:val="24"/>
        </w:rPr>
        <w:t>Requirements for Review of Protocols</w:t>
      </w:r>
      <w:r w:rsidRPr="00C240DC">
        <w:rPr>
          <w:rFonts w:ascii="Arial" w:hAnsi="Arial" w:cs="Arial"/>
          <w:sz w:val="24"/>
          <w:szCs w:val="24"/>
        </w:rPr>
        <w:t>.</w:t>
      </w:r>
      <w:r w:rsidR="00213A8C">
        <w:rPr>
          <w:rFonts w:ascii="Arial" w:hAnsi="Arial" w:cs="Arial"/>
          <w:sz w:val="24"/>
          <w:szCs w:val="24"/>
        </w:rPr>
        <w:t xml:space="preserve"> Alternatively, the collaborating organization may request that the UH IACUC/IBC serve as the IACUC/IBC of record for both organizations.</w:t>
      </w:r>
      <w:r w:rsidR="00213A8C" w:rsidRPr="00C240DC">
        <w:rPr>
          <w:rFonts w:ascii="Arial" w:hAnsi="Arial" w:cs="Arial"/>
          <w:sz w:val="24"/>
          <w:szCs w:val="24"/>
        </w:rPr>
        <w:t xml:space="preserve">   </w:t>
      </w:r>
    </w:p>
    <w:p w14:paraId="4661176F" w14:textId="77777777" w:rsidR="00E54ED9" w:rsidRPr="00C240DC" w:rsidRDefault="00E54ED9" w:rsidP="00E54ED9">
      <w:pPr>
        <w:pStyle w:val="ListParagraph"/>
        <w:rPr>
          <w:rFonts w:ascii="Arial" w:hAnsi="Arial" w:cs="Arial"/>
          <w:sz w:val="24"/>
          <w:szCs w:val="24"/>
        </w:rPr>
      </w:pPr>
    </w:p>
    <w:p w14:paraId="15CCC9E7" w14:textId="50F09D7D" w:rsidR="00E54ED9" w:rsidRPr="00C240DC" w:rsidRDefault="00E54ED9" w:rsidP="00E54ED9">
      <w:pPr>
        <w:pStyle w:val="ListParagraph"/>
        <w:numPr>
          <w:ilvl w:val="0"/>
          <w:numId w:val="8"/>
        </w:numPr>
        <w:spacing w:after="200" w:line="240" w:lineRule="auto"/>
        <w:ind w:hanging="720"/>
        <w:rPr>
          <w:rFonts w:ascii="Arial" w:hAnsi="Arial" w:cs="Arial"/>
          <w:sz w:val="24"/>
          <w:szCs w:val="24"/>
        </w:rPr>
      </w:pPr>
      <w:r w:rsidRPr="00C240DC">
        <w:rPr>
          <w:rFonts w:ascii="Arial" w:hAnsi="Arial" w:cs="Arial"/>
          <w:sz w:val="24"/>
          <w:szCs w:val="24"/>
        </w:rPr>
        <w:t>In cases where no local IACUC</w:t>
      </w:r>
      <w:r w:rsidR="007E6542">
        <w:rPr>
          <w:rFonts w:ascii="Arial" w:hAnsi="Arial" w:cs="Arial"/>
          <w:sz w:val="24"/>
          <w:szCs w:val="24"/>
        </w:rPr>
        <w:t>/IBC</w:t>
      </w:r>
      <w:r w:rsidRPr="00C240DC">
        <w:rPr>
          <w:rFonts w:ascii="Arial" w:hAnsi="Arial" w:cs="Arial"/>
          <w:sz w:val="24"/>
          <w:szCs w:val="24"/>
        </w:rPr>
        <w:t xml:space="preserve"> exists or if the UH IACUC</w:t>
      </w:r>
      <w:r w:rsidR="007E6542">
        <w:rPr>
          <w:rFonts w:ascii="Arial" w:hAnsi="Arial" w:cs="Arial"/>
          <w:sz w:val="24"/>
          <w:szCs w:val="24"/>
        </w:rPr>
        <w:t>/IBC</w:t>
      </w:r>
      <w:r w:rsidRPr="00C240DC">
        <w:rPr>
          <w:rFonts w:ascii="Arial" w:hAnsi="Arial" w:cs="Arial"/>
          <w:sz w:val="24"/>
          <w:szCs w:val="24"/>
        </w:rPr>
        <w:t xml:space="preserve"> has concerns of appropriate oversight, the UH IACUC</w:t>
      </w:r>
      <w:r w:rsidR="007E6542">
        <w:rPr>
          <w:rFonts w:ascii="Arial" w:hAnsi="Arial" w:cs="Arial"/>
          <w:sz w:val="24"/>
          <w:szCs w:val="24"/>
        </w:rPr>
        <w:t>/IBC</w:t>
      </w:r>
      <w:r w:rsidRPr="00C240DC">
        <w:rPr>
          <w:rFonts w:ascii="Arial" w:hAnsi="Arial" w:cs="Arial"/>
          <w:sz w:val="24"/>
          <w:szCs w:val="24"/>
        </w:rPr>
        <w:t xml:space="preserve"> will decide whether it will assume responsibility f</w:t>
      </w:r>
      <w:r w:rsidR="007E6542">
        <w:rPr>
          <w:rFonts w:ascii="Arial" w:hAnsi="Arial" w:cs="Arial"/>
          <w:sz w:val="24"/>
          <w:szCs w:val="24"/>
        </w:rPr>
        <w:t xml:space="preserve">or providing oversight for the </w:t>
      </w:r>
      <w:r w:rsidRPr="00C240DC">
        <w:rPr>
          <w:rFonts w:ascii="Arial" w:hAnsi="Arial" w:cs="Arial"/>
          <w:sz w:val="24"/>
          <w:szCs w:val="24"/>
        </w:rPr>
        <w:t>work.</w:t>
      </w:r>
      <w:r w:rsidR="00AA32DB">
        <w:rPr>
          <w:rFonts w:ascii="Arial" w:hAnsi="Arial" w:cs="Arial"/>
          <w:sz w:val="24"/>
          <w:szCs w:val="24"/>
        </w:rPr>
        <w:t xml:space="preserve">  </w:t>
      </w:r>
      <w:bookmarkStart w:id="1" w:name="_Hlk84316630"/>
    </w:p>
    <w:bookmarkEnd w:id="1"/>
    <w:p w14:paraId="6C6A6ED1" w14:textId="77777777" w:rsidR="00E54ED9" w:rsidRPr="00C240DC" w:rsidRDefault="00E54ED9" w:rsidP="00E54ED9">
      <w:pPr>
        <w:pStyle w:val="ListParagraph"/>
        <w:rPr>
          <w:rFonts w:ascii="Arial" w:hAnsi="Arial" w:cs="Arial"/>
          <w:sz w:val="24"/>
          <w:szCs w:val="24"/>
        </w:rPr>
      </w:pPr>
    </w:p>
    <w:p w14:paraId="4A2A4834" w14:textId="7D6A4934" w:rsidR="00E54ED9" w:rsidRDefault="00E54ED9" w:rsidP="00660CB5">
      <w:pPr>
        <w:pStyle w:val="ListParagraph"/>
        <w:numPr>
          <w:ilvl w:val="0"/>
          <w:numId w:val="8"/>
        </w:numPr>
        <w:spacing w:after="0" w:line="240" w:lineRule="auto"/>
        <w:ind w:hanging="720"/>
        <w:rPr>
          <w:rFonts w:ascii="Arial" w:hAnsi="Arial" w:cs="Arial"/>
          <w:sz w:val="24"/>
          <w:szCs w:val="24"/>
        </w:rPr>
      </w:pPr>
      <w:r w:rsidRPr="00C240DC">
        <w:rPr>
          <w:rFonts w:ascii="Arial" w:hAnsi="Arial" w:cs="Arial"/>
          <w:sz w:val="24"/>
          <w:szCs w:val="24"/>
        </w:rPr>
        <w:t>During the course of the project, if the UH IACUC</w:t>
      </w:r>
      <w:r w:rsidR="007E6542">
        <w:rPr>
          <w:rFonts w:ascii="Arial" w:hAnsi="Arial" w:cs="Arial"/>
          <w:sz w:val="24"/>
          <w:szCs w:val="24"/>
        </w:rPr>
        <w:t>/IBC</w:t>
      </w:r>
      <w:r w:rsidRPr="00C240DC">
        <w:rPr>
          <w:rFonts w:ascii="Arial" w:hAnsi="Arial" w:cs="Arial"/>
          <w:sz w:val="24"/>
          <w:szCs w:val="24"/>
        </w:rPr>
        <w:t xml:space="preserve"> has significant concerns about the welfare or treatment of animals </w:t>
      </w:r>
      <w:r w:rsidR="007E6542">
        <w:rPr>
          <w:rFonts w:ascii="Arial" w:hAnsi="Arial" w:cs="Arial"/>
          <w:sz w:val="24"/>
          <w:szCs w:val="24"/>
        </w:rPr>
        <w:t>and/or safety a</w:t>
      </w:r>
      <w:r w:rsidRPr="00C240DC">
        <w:rPr>
          <w:rFonts w:ascii="Arial" w:hAnsi="Arial" w:cs="Arial"/>
          <w:sz w:val="24"/>
          <w:szCs w:val="24"/>
        </w:rPr>
        <w:t xml:space="preserve">t the </w:t>
      </w:r>
      <w:r w:rsidRPr="00C240DC">
        <w:rPr>
          <w:rFonts w:ascii="Arial" w:hAnsi="Arial" w:cs="Arial"/>
          <w:i/>
          <w:sz w:val="24"/>
          <w:szCs w:val="24"/>
        </w:rPr>
        <w:t xml:space="preserve">Collaborating </w:t>
      </w:r>
      <w:r w:rsidR="00CD76BC">
        <w:rPr>
          <w:rFonts w:ascii="Arial" w:hAnsi="Arial" w:cs="Arial"/>
          <w:i/>
          <w:sz w:val="24"/>
          <w:szCs w:val="24"/>
        </w:rPr>
        <w:lastRenderedPageBreak/>
        <w:t>Organization</w:t>
      </w:r>
      <w:r w:rsidRPr="00C240DC">
        <w:rPr>
          <w:rFonts w:ascii="Arial" w:hAnsi="Arial" w:cs="Arial"/>
          <w:sz w:val="24"/>
          <w:szCs w:val="24"/>
        </w:rPr>
        <w:t xml:space="preserve">, if there is evidence which jeopardizes UH status such as the loss of accreditation, citations by regulatory agencies or other such significant events, UH may require additional details from the </w:t>
      </w:r>
      <w:r w:rsidRPr="00C240DC">
        <w:rPr>
          <w:rFonts w:ascii="Arial" w:hAnsi="Arial" w:cs="Arial"/>
          <w:i/>
          <w:sz w:val="24"/>
          <w:szCs w:val="24"/>
        </w:rPr>
        <w:t xml:space="preserve">Collaborating </w:t>
      </w:r>
      <w:r w:rsidR="00CD76BC">
        <w:rPr>
          <w:rFonts w:ascii="Arial" w:hAnsi="Arial" w:cs="Arial"/>
          <w:i/>
          <w:sz w:val="24"/>
          <w:szCs w:val="24"/>
        </w:rPr>
        <w:t>Organization</w:t>
      </w:r>
      <w:r w:rsidRPr="00C240DC">
        <w:rPr>
          <w:rFonts w:ascii="Arial" w:hAnsi="Arial" w:cs="Arial"/>
          <w:sz w:val="24"/>
          <w:szCs w:val="24"/>
        </w:rPr>
        <w:t xml:space="preserve">, or revoke its approval of the </w:t>
      </w:r>
      <w:r w:rsidRPr="003D6565">
        <w:rPr>
          <w:rFonts w:ascii="Arial" w:hAnsi="Arial" w:cs="Arial"/>
          <w:i/>
          <w:sz w:val="24"/>
          <w:szCs w:val="24"/>
        </w:rPr>
        <w:t>Authorization Ceding Agreement</w:t>
      </w:r>
      <w:r w:rsidRPr="00C240DC">
        <w:rPr>
          <w:rFonts w:ascii="Arial" w:hAnsi="Arial" w:cs="Arial"/>
          <w:sz w:val="24"/>
          <w:szCs w:val="24"/>
        </w:rPr>
        <w:t>.</w:t>
      </w:r>
    </w:p>
    <w:p w14:paraId="2CFB9985" w14:textId="77777777" w:rsidR="00E54ED9" w:rsidRDefault="00E54ED9" w:rsidP="005C7255">
      <w:pPr>
        <w:rPr>
          <w:rFonts w:ascii="Arial" w:hAnsi="Arial" w:cs="Arial"/>
          <w:b/>
          <w:sz w:val="24"/>
          <w:szCs w:val="24"/>
        </w:rPr>
      </w:pPr>
    </w:p>
    <w:p w14:paraId="5042BC4E" w14:textId="2C2CF5AD" w:rsidR="006755AE" w:rsidRPr="005C7255" w:rsidRDefault="00E54ED9" w:rsidP="005C7255">
      <w:pPr>
        <w:rPr>
          <w:rFonts w:ascii="Arial" w:hAnsi="Arial" w:cs="Arial"/>
          <w:sz w:val="24"/>
          <w:szCs w:val="24"/>
        </w:rPr>
      </w:pPr>
      <w:r w:rsidRPr="005C7255">
        <w:rPr>
          <w:rFonts w:ascii="Arial" w:hAnsi="Arial" w:cs="Arial"/>
          <w:sz w:val="24"/>
          <w:szCs w:val="24"/>
        </w:rPr>
        <w:t xml:space="preserve">II. </w:t>
      </w:r>
      <w:r w:rsidRPr="005C7255">
        <w:rPr>
          <w:rFonts w:ascii="Arial" w:hAnsi="Arial" w:cs="Arial"/>
          <w:sz w:val="24"/>
          <w:szCs w:val="24"/>
        </w:rPr>
        <w:tab/>
      </w:r>
      <w:r w:rsidR="006755AE" w:rsidRPr="005C7255">
        <w:rPr>
          <w:rFonts w:ascii="Arial" w:hAnsi="Arial" w:cs="Arial"/>
          <w:sz w:val="24"/>
          <w:szCs w:val="24"/>
        </w:rPr>
        <w:t>Guidance and Procedures</w:t>
      </w:r>
    </w:p>
    <w:p w14:paraId="281AE673" w14:textId="12502672" w:rsidR="00B75E10" w:rsidRPr="005C7255" w:rsidRDefault="00BB2D87" w:rsidP="005C7255">
      <w:pPr>
        <w:rPr>
          <w:rFonts w:ascii="Arial" w:hAnsi="Arial" w:cs="Arial"/>
          <w:sz w:val="24"/>
          <w:szCs w:val="24"/>
        </w:rPr>
      </w:pPr>
      <w:r>
        <w:rPr>
          <w:rFonts w:ascii="Arial" w:hAnsi="Arial" w:cs="Arial"/>
          <w:sz w:val="24"/>
          <w:szCs w:val="24"/>
        </w:rPr>
        <w:t xml:space="preserve">1.   </w:t>
      </w:r>
      <w:r w:rsidR="007016DD" w:rsidRPr="005C7255">
        <w:rPr>
          <w:rFonts w:ascii="Arial" w:hAnsi="Arial" w:cs="Arial"/>
          <w:sz w:val="24"/>
          <w:szCs w:val="24"/>
        </w:rPr>
        <w:t>Guidance</w:t>
      </w:r>
    </w:p>
    <w:p w14:paraId="2B0781C0" w14:textId="12C1BAEB" w:rsidR="00D63366" w:rsidRPr="005C7255" w:rsidRDefault="00BB2D87" w:rsidP="00BB2D87">
      <w:pPr>
        <w:rPr>
          <w:rFonts w:ascii="Arial" w:hAnsi="Arial" w:cs="Arial"/>
          <w:sz w:val="24"/>
          <w:szCs w:val="24"/>
        </w:rPr>
      </w:pPr>
      <w:r>
        <w:rPr>
          <w:rFonts w:ascii="Arial" w:hAnsi="Arial" w:cs="Arial"/>
          <w:sz w:val="24"/>
          <w:szCs w:val="24"/>
        </w:rPr>
        <w:t xml:space="preserve">      </w:t>
      </w:r>
      <w:r w:rsidR="00D63366" w:rsidRPr="005C7255">
        <w:rPr>
          <w:rFonts w:ascii="Arial" w:hAnsi="Arial" w:cs="Arial"/>
          <w:sz w:val="24"/>
          <w:szCs w:val="24"/>
        </w:rPr>
        <w:t xml:space="preserve">Conditions to which this Policy is </w:t>
      </w:r>
      <w:r w:rsidR="00542AE5" w:rsidRPr="005C7255">
        <w:rPr>
          <w:rFonts w:ascii="Arial" w:hAnsi="Arial" w:cs="Arial"/>
          <w:sz w:val="24"/>
          <w:szCs w:val="24"/>
        </w:rPr>
        <w:t>applied</w:t>
      </w:r>
      <w:r w:rsidR="00D63366" w:rsidRPr="005C7255">
        <w:rPr>
          <w:rFonts w:ascii="Arial" w:hAnsi="Arial" w:cs="Arial"/>
          <w:sz w:val="24"/>
          <w:szCs w:val="24"/>
        </w:rPr>
        <w:t>:</w:t>
      </w:r>
    </w:p>
    <w:p w14:paraId="5A097086" w14:textId="1BC7A1D2" w:rsidR="00D63366" w:rsidRPr="001C25E0" w:rsidRDefault="00FD65E7" w:rsidP="00B75E10">
      <w:pPr>
        <w:pStyle w:val="ListParagraph"/>
        <w:numPr>
          <w:ilvl w:val="1"/>
          <w:numId w:val="1"/>
        </w:numPr>
        <w:rPr>
          <w:rFonts w:ascii="Arial" w:hAnsi="Arial" w:cs="Arial"/>
          <w:sz w:val="24"/>
          <w:szCs w:val="24"/>
        </w:rPr>
      </w:pPr>
      <w:r w:rsidRPr="001C25E0">
        <w:rPr>
          <w:rFonts w:ascii="Arial" w:hAnsi="Arial" w:cs="Arial"/>
          <w:sz w:val="24"/>
          <w:szCs w:val="24"/>
        </w:rPr>
        <w:tab/>
      </w:r>
      <w:r w:rsidR="00D63366" w:rsidRPr="001C25E0">
        <w:rPr>
          <w:rFonts w:ascii="Arial" w:hAnsi="Arial" w:cs="Arial"/>
          <w:sz w:val="24"/>
          <w:szCs w:val="24"/>
        </w:rPr>
        <w:t xml:space="preserve">When </w:t>
      </w:r>
      <w:r w:rsidR="00E74FC0" w:rsidRPr="001C25E0">
        <w:rPr>
          <w:rFonts w:ascii="Arial" w:hAnsi="Arial" w:cs="Arial"/>
          <w:sz w:val="24"/>
          <w:szCs w:val="24"/>
        </w:rPr>
        <w:t xml:space="preserve">animal use </w:t>
      </w:r>
      <w:r w:rsidR="005E57F5">
        <w:rPr>
          <w:rFonts w:ascii="Arial" w:hAnsi="Arial" w:cs="Arial"/>
          <w:sz w:val="24"/>
          <w:szCs w:val="24"/>
        </w:rPr>
        <w:t xml:space="preserve">and/or biological materials </w:t>
      </w:r>
      <w:r w:rsidR="00E74FC0" w:rsidRPr="001C25E0">
        <w:rPr>
          <w:rFonts w:ascii="Arial" w:hAnsi="Arial" w:cs="Arial"/>
          <w:sz w:val="24"/>
          <w:szCs w:val="24"/>
        </w:rPr>
        <w:t>activit</w:t>
      </w:r>
      <w:r w:rsidR="00173188" w:rsidRPr="001C25E0">
        <w:rPr>
          <w:rFonts w:ascii="Arial" w:hAnsi="Arial" w:cs="Arial"/>
          <w:sz w:val="24"/>
          <w:szCs w:val="24"/>
        </w:rPr>
        <w:t>ies</w:t>
      </w:r>
      <w:r w:rsidR="00D63366" w:rsidRPr="001C25E0">
        <w:rPr>
          <w:rFonts w:ascii="Arial" w:hAnsi="Arial" w:cs="Arial"/>
          <w:sz w:val="24"/>
          <w:szCs w:val="24"/>
        </w:rPr>
        <w:t xml:space="preserve"> </w:t>
      </w:r>
      <w:r w:rsidR="00173188" w:rsidRPr="001C25E0">
        <w:rPr>
          <w:rFonts w:ascii="Arial" w:hAnsi="Arial" w:cs="Arial"/>
          <w:sz w:val="24"/>
          <w:szCs w:val="24"/>
        </w:rPr>
        <w:t>are</w:t>
      </w:r>
      <w:r w:rsidR="00D63366" w:rsidRPr="001C25E0">
        <w:rPr>
          <w:rFonts w:ascii="Arial" w:hAnsi="Arial" w:cs="Arial"/>
          <w:sz w:val="24"/>
          <w:szCs w:val="24"/>
        </w:rPr>
        <w:t xml:space="preserve"> </w:t>
      </w:r>
      <w:r w:rsidR="00867C70" w:rsidRPr="001C25E0">
        <w:rPr>
          <w:rFonts w:ascii="Arial" w:hAnsi="Arial" w:cs="Arial"/>
          <w:sz w:val="24"/>
          <w:szCs w:val="24"/>
        </w:rPr>
        <w:t xml:space="preserve">being </w:t>
      </w:r>
      <w:r w:rsidR="00D63366" w:rsidRPr="001C25E0">
        <w:rPr>
          <w:rFonts w:ascii="Arial" w:hAnsi="Arial" w:cs="Arial"/>
          <w:sz w:val="24"/>
          <w:szCs w:val="24"/>
        </w:rPr>
        <w:t>conducted with live vertebrate animals</w:t>
      </w:r>
      <w:r w:rsidR="00867C70" w:rsidRPr="001C25E0">
        <w:rPr>
          <w:rFonts w:ascii="Arial" w:hAnsi="Arial" w:cs="Arial"/>
          <w:sz w:val="24"/>
          <w:szCs w:val="24"/>
        </w:rPr>
        <w:t xml:space="preserve"> </w:t>
      </w:r>
      <w:r w:rsidR="00D63366" w:rsidRPr="001C25E0">
        <w:rPr>
          <w:rFonts w:ascii="Arial" w:hAnsi="Arial" w:cs="Arial"/>
          <w:sz w:val="24"/>
          <w:szCs w:val="24"/>
        </w:rPr>
        <w:t xml:space="preserve">at any UH campus, community college, </w:t>
      </w:r>
      <w:r w:rsidR="00C35DE0">
        <w:rPr>
          <w:rFonts w:ascii="Arial" w:hAnsi="Arial" w:cs="Arial"/>
          <w:sz w:val="24"/>
          <w:szCs w:val="24"/>
        </w:rPr>
        <w:t>farm</w:t>
      </w:r>
      <w:r w:rsidR="00660CB5">
        <w:rPr>
          <w:rFonts w:ascii="Arial" w:hAnsi="Arial" w:cs="Arial"/>
          <w:sz w:val="24"/>
          <w:szCs w:val="24"/>
        </w:rPr>
        <w:t>,</w:t>
      </w:r>
      <w:r w:rsidR="00C35DE0">
        <w:rPr>
          <w:rFonts w:ascii="Arial" w:hAnsi="Arial" w:cs="Arial"/>
          <w:sz w:val="24"/>
          <w:szCs w:val="24"/>
        </w:rPr>
        <w:t xml:space="preserve"> </w:t>
      </w:r>
      <w:r w:rsidR="00D63366" w:rsidRPr="001C25E0">
        <w:rPr>
          <w:rFonts w:ascii="Arial" w:hAnsi="Arial" w:cs="Arial"/>
          <w:sz w:val="24"/>
          <w:szCs w:val="24"/>
        </w:rPr>
        <w:t>or at field or client site locations by a UH representative (faculty</w:t>
      </w:r>
      <w:r w:rsidR="00D67BA9">
        <w:rPr>
          <w:rFonts w:ascii="Arial" w:hAnsi="Arial" w:cs="Arial"/>
          <w:sz w:val="24"/>
          <w:szCs w:val="24"/>
        </w:rPr>
        <w:t xml:space="preserve"> or </w:t>
      </w:r>
      <w:r w:rsidR="00D63366" w:rsidRPr="001C25E0">
        <w:rPr>
          <w:rFonts w:ascii="Arial" w:hAnsi="Arial" w:cs="Arial"/>
          <w:sz w:val="24"/>
          <w:szCs w:val="24"/>
        </w:rPr>
        <w:t>staff), a complete IACUC</w:t>
      </w:r>
      <w:r w:rsidR="005E57F5">
        <w:rPr>
          <w:rFonts w:ascii="Arial" w:hAnsi="Arial" w:cs="Arial"/>
          <w:sz w:val="24"/>
          <w:szCs w:val="24"/>
        </w:rPr>
        <w:t xml:space="preserve"> and/or IBC</w:t>
      </w:r>
      <w:r w:rsidR="00497B19" w:rsidRPr="001C25E0">
        <w:rPr>
          <w:rFonts w:ascii="Arial" w:hAnsi="Arial" w:cs="Arial"/>
          <w:sz w:val="24"/>
          <w:szCs w:val="24"/>
        </w:rPr>
        <w:t xml:space="preserve"> protocol must be submitted, reviewed, and approved by </w:t>
      </w:r>
      <w:r w:rsidR="00D67BA9">
        <w:rPr>
          <w:rFonts w:ascii="Arial" w:hAnsi="Arial" w:cs="Arial"/>
          <w:sz w:val="24"/>
          <w:szCs w:val="24"/>
        </w:rPr>
        <w:t xml:space="preserve">either </w:t>
      </w:r>
      <w:r w:rsidR="00497B19" w:rsidRPr="001C25E0">
        <w:rPr>
          <w:rFonts w:ascii="Arial" w:hAnsi="Arial" w:cs="Arial"/>
          <w:sz w:val="24"/>
          <w:szCs w:val="24"/>
        </w:rPr>
        <w:t>the UH IACUC</w:t>
      </w:r>
      <w:r w:rsidR="005E57F5">
        <w:rPr>
          <w:rFonts w:ascii="Arial" w:hAnsi="Arial" w:cs="Arial"/>
          <w:sz w:val="24"/>
          <w:szCs w:val="24"/>
        </w:rPr>
        <w:t>/IBC</w:t>
      </w:r>
      <w:r w:rsidR="00D67BA9">
        <w:rPr>
          <w:rFonts w:ascii="Arial" w:hAnsi="Arial" w:cs="Arial"/>
          <w:sz w:val="24"/>
          <w:szCs w:val="24"/>
        </w:rPr>
        <w:t xml:space="preserve"> or collaborating </w:t>
      </w:r>
      <w:r w:rsidR="00CD76BC">
        <w:rPr>
          <w:rFonts w:ascii="Arial" w:hAnsi="Arial" w:cs="Arial"/>
          <w:sz w:val="24"/>
          <w:szCs w:val="24"/>
        </w:rPr>
        <w:t>Organization</w:t>
      </w:r>
      <w:r w:rsidR="00D67BA9">
        <w:rPr>
          <w:rFonts w:ascii="Arial" w:hAnsi="Arial" w:cs="Arial"/>
          <w:sz w:val="24"/>
          <w:szCs w:val="24"/>
        </w:rPr>
        <w:t>’s IACUC/IBC</w:t>
      </w:r>
      <w:r w:rsidR="00497B19" w:rsidRPr="001C25E0">
        <w:rPr>
          <w:rFonts w:ascii="Arial" w:hAnsi="Arial" w:cs="Arial"/>
          <w:sz w:val="24"/>
          <w:szCs w:val="24"/>
        </w:rPr>
        <w:t xml:space="preserve"> before initiation of research </w:t>
      </w:r>
      <w:r w:rsidR="00CC1A74" w:rsidRPr="001C25E0">
        <w:rPr>
          <w:rFonts w:ascii="Arial" w:hAnsi="Arial" w:cs="Arial"/>
          <w:sz w:val="24"/>
          <w:szCs w:val="24"/>
        </w:rPr>
        <w:t xml:space="preserve">protocol </w:t>
      </w:r>
      <w:r w:rsidR="00497B19" w:rsidRPr="001C25E0">
        <w:rPr>
          <w:rFonts w:ascii="Arial" w:hAnsi="Arial" w:cs="Arial"/>
          <w:sz w:val="24"/>
          <w:szCs w:val="24"/>
        </w:rPr>
        <w:t>activities.</w:t>
      </w:r>
    </w:p>
    <w:p w14:paraId="372EB35A" w14:textId="77777777" w:rsidR="00B75E10" w:rsidRPr="001C25E0" w:rsidRDefault="00B75E10" w:rsidP="00B75E10">
      <w:pPr>
        <w:pStyle w:val="ListParagraph"/>
        <w:ind w:left="375"/>
        <w:rPr>
          <w:rFonts w:ascii="Arial" w:hAnsi="Arial" w:cs="Arial"/>
          <w:sz w:val="24"/>
          <w:szCs w:val="24"/>
        </w:rPr>
      </w:pPr>
    </w:p>
    <w:p w14:paraId="15A3420A" w14:textId="6D170814" w:rsidR="00B75E10" w:rsidRPr="001C25E0" w:rsidRDefault="00FD65E7" w:rsidP="00B75E10">
      <w:pPr>
        <w:pStyle w:val="ListParagraph"/>
        <w:numPr>
          <w:ilvl w:val="1"/>
          <w:numId w:val="1"/>
        </w:numPr>
        <w:rPr>
          <w:rFonts w:ascii="Arial" w:hAnsi="Arial" w:cs="Arial"/>
          <w:sz w:val="24"/>
          <w:szCs w:val="24"/>
        </w:rPr>
      </w:pPr>
      <w:r w:rsidRPr="001C25E0">
        <w:rPr>
          <w:rFonts w:ascii="Arial" w:hAnsi="Arial" w:cs="Arial"/>
          <w:sz w:val="24"/>
          <w:szCs w:val="24"/>
        </w:rPr>
        <w:tab/>
      </w:r>
      <w:r w:rsidR="00B75E10" w:rsidRPr="001C25E0">
        <w:rPr>
          <w:rFonts w:ascii="Arial" w:hAnsi="Arial" w:cs="Arial"/>
          <w:sz w:val="24"/>
          <w:szCs w:val="24"/>
        </w:rPr>
        <w:t xml:space="preserve">When </w:t>
      </w:r>
      <w:r w:rsidR="00E74FC0" w:rsidRPr="001C25E0">
        <w:rPr>
          <w:rFonts w:ascii="Arial" w:hAnsi="Arial" w:cs="Arial"/>
          <w:sz w:val="24"/>
          <w:szCs w:val="24"/>
        </w:rPr>
        <w:t>animal use activit</w:t>
      </w:r>
      <w:r w:rsidR="00173188" w:rsidRPr="001C25E0">
        <w:rPr>
          <w:rFonts w:ascii="Arial" w:hAnsi="Arial" w:cs="Arial"/>
          <w:sz w:val="24"/>
          <w:szCs w:val="24"/>
        </w:rPr>
        <w:t>ies</w:t>
      </w:r>
      <w:r w:rsidR="00E74FC0" w:rsidRPr="001C25E0">
        <w:rPr>
          <w:rFonts w:ascii="Arial" w:hAnsi="Arial" w:cs="Arial"/>
          <w:sz w:val="24"/>
          <w:szCs w:val="24"/>
        </w:rPr>
        <w:t xml:space="preserve"> that involve </w:t>
      </w:r>
      <w:r w:rsidR="00B75E10" w:rsidRPr="001C25E0">
        <w:rPr>
          <w:rFonts w:ascii="Arial" w:hAnsi="Arial" w:cs="Arial"/>
          <w:sz w:val="24"/>
          <w:szCs w:val="24"/>
        </w:rPr>
        <w:t>live vertebrate animals</w:t>
      </w:r>
      <w:r w:rsidR="005E57F5">
        <w:rPr>
          <w:rFonts w:ascii="Arial" w:hAnsi="Arial" w:cs="Arial"/>
          <w:sz w:val="24"/>
          <w:szCs w:val="24"/>
        </w:rPr>
        <w:t xml:space="preserve"> and/or biological materials activities</w:t>
      </w:r>
      <w:r w:rsidR="00B75E10" w:rsidRPr="001C25E0">
        <w:rPr>
          <w:rFonts w:ascii="Arial" w:hAnsi="Arial" w:cs="Arial"/>
          <w:sz w:val="24"/>
          <w:szCs w:val="24"/>
        </w:rPr>
        <w:t xml:space="preserve"> </w:t>
      </w:r>
      <w:r w:rsidR="00173188" w:rsidRPr="001C25E0">
        <w:rPr>
          <w:rFonts w:ascii="Arial" w:hAnsi="Arial" w:cs="Arial"/>
          <w:sz w:val="24"/>
          <w:szCs w:val="24"/>
        </w:rPr>
        <w:t>are</w:t>
      </w:r>
      <w:r w:rsidR="00B75E10" w:rsidRPr="001C25E0">
        <w:rPr>
          <w:rFonts w:ascii="Arial" w:hAnsi="Arial" w:cs="Arial"/>
          <w:sz w:val="24"/>
          <w:szCs w:val="24"/>
        </w:rPr>
        <w:t xml:space="preserve"> being conducted externally by collaboration through a sub-award or sub-contract, and the UH is the awardee </w:t>
      </w:r>
      <w:r w:rsidR="00CD76BC">
        <w:rPr>
          <w:rFonts w:ascii="Arial" w:hAnsi="Arial" w:cs="Arial"/>
          <w:sz w:val="24"/>
          <w:szCs w:val="24"/>
        </w:rPr>
        <w:t>Organization</w:t>
      </w:r>
      <w:r w:rsidR="00B75E10" w:rsidRPr="001C25E0">
        <w:rPr>
          <w:rFonts w:ascii="Arial" w:hAnsi="Arial" w:cs="Arial"/>
          <w:sz w:val="24"/>
          <w:szCs w:val="24"/>
        </w:rPr>
        <w:t xml:space="preserve">, the terms and conditions of the grant flow through to the sub-awardee.  The UH is responsible for ensuring that the </w:t>
      </w:r>
      <w:r w:rsidR="00173188" w:rsidRPr="001C25E0">
        <w:rPr>
          <w:rFonts w:ascii="Arial" w:hAnsi="Arial" w:cs="Arial"/>
          <w:sz w:val="24"/>
          <w:szCs w:val="24"/>
        </w:rPr>
        <w:t>animal use</w:t>
      </w:r>
      <w:r w:rsidR="005E57F5">
        <w:rPr>
          <w:rFonts w:ascii="Arial" w:hAnsi="Arial" w:cs="Arial"/>
          <w:sz w:val="24"/>
          <w:szCs w:val="24"/>
        </w:rPr>
        <w:t xml:space="preserve"> and/or biological materials</w:t>
      </w:r>
      <w:r w:rsidR="00173188" w:rsidRPr="001C25E0">
        <w:rPr>
          <w:rFonts w:ascii="Arial" w:hAnsi="Arial" w:cs="Arial"/>
          <w:sz w:val="24"/>
          <w:szCs w:val="24"/>
        </w:rPr>
        <w:t xml:space="preserve"> activity is</w:t>
      </w:r>
      <w:r w:rsidR="00B75E10" w:rsidRPr="001C25E0">
        <w:rPr>
          <w:rFonts w:ascii="Arial" w:hAnsi="Arial" w:cs="Arial"/>
          <w:sz w:val="24"/>
          <w:szCs w:val="24"/>
        </w:rPr>
        <w:t xml:space="preserve"> being conducted is compliant with applicable regulations and guidelines pertinent to the type of </w:t>
      </w:r>
      <w:r w:rsidR="00173188" w:rsidRPr="001C25E0">
        <w:rPr>
          <w:rFonts w:ascii="Arial" w:hAnsi="Arial" w:cs="Arial"/>
          <w:sz w:val="24"/>
          <w:szCs w:val="24"/>
        </w:rPr>
        <w:t xml:space="preserve">proposed </w:t>
      </w:r>
      <w:r w:rsidR="00B75E10" w:rsidRPr="001C25E0">
        <w:rPr>
          <w:rFonts w:ascii="Arial" w:hAnsi="Arial" w:cs="Arial"/>
          <w:sz w:val="24"/>
          <w:szCs w:val="24"/>
        </w:rPr>
        <w:t xml:space="preserve">activity.  Such </w:t>
      </w:r>
      <w:r w:rsidR="00173188" w:rsidRPr="001C25E0">
        <w:rPr>
          <w:rFonts w:ascii="Arial" w:hAnsi="Arial" w:cs="Arial"/>
          <w:sz w:val="24"/>
          <w:szCs w:val="24"/>
        </w:rPr>
        <w:t>activities</w:t>
      </w:r>
      <w:r w:rsidR="00B75E10" w:rsidRPr="001C25E0">
        <w:rPr>
          <w:rFonts w:ascii="Arial" w:hAnsi="Arial" w:cs="Arial"/>
          <w:sz w:val="24"/>
          <w:szCs w:val="24"/>
        </w:rPr>
        <w:t xml:space="preserve"> </w:t>
      </w:r>
      <w:r w:rsidR="00173188" w:rsidRPr="001C25E0">
        <w:rPr>
          <w:rFonts w:ascii="Arial" w:hAnsi="Arial" w:cs="Arial"/>
          <w:sz w:val="24"/>
          <w:szCs w:val="24"/>
        </w:rPr>
        <w:t>are</w:t>
      </w:r>
      <w:r w:rsidR="00B75E10" w:rsidRPr="001C25E0">
        <w:rPr>
          <w:rFonts w:ascii="Arial" w:hAnsi="Arial" w:cs="Arial"/>
          <w:sz w:val="24"/>
          <w:szCs w:val="24"/>
        </w:rPr>
        <w:t xml:space="preserve"> subject to the review and approval by the UH</w:t>
      </w:r>
      <w:r w:rsidR="001C25E0">
        <w:rPr>
          <w:rFonts w:ascii="Arial" w:hAnsi="Arial" w:cs="Arial"/>
          <w:sz w:val="24"/>
          <w:szCs w:val="24"/>
        </w:rPr>
        <w:t xml:space="preserve"> </w:t>
      </w:r>
      <w:r w:rsidR="00B75E10" w:rsidRPr="001C25E0">
        <w:rPr>
          <w:rFonts w:ascii="Arial" w:hAnsi="Arial" w:cs="Arial"/>
          <w:sz w:val="24"/>
          <w:szCs w:val="24"/>
        </w:rPr>
        <w:t>IACUC</w:t>
      </w:r>
      <w:r w:rsidR="005E57F5">
        <w:rPr>
          <w:rFonts w:ascii="Arial" w:hAnsi="Arial" w:cs="Arial"/>
          <w:sz w:val="24"/>
          <w:szCs w:val="24"/>
        </w:rPr>
        <w:t>/IBC</w:t>
      </w:r>
      <w:r w:rsidR="00B75E10" w:rsidRPr="001C25E0">
        <w:rPr>
          <w:rFonts w:ascii="Arial" w:hAnsi="Arial" w:cs="Arial"/>
          <w:sz w:val="24"/>
          <w:szCs w:val="24"/>
        </w:rPr>
        <w:t xml:space="preserve">.  The extent of the </w:t>
      </w:r>
      <w:r w:rsidR="005E57F5">
        <w:rPr>
          <w:rFonts w:ascii="Arial" w:hAnsi="Arial" w:cs="Arial"/>
          <w:sz w:val="24"/>
          <w:szCs w:val="24"/>
        </w:rPr>
        <w:t xml:space="preserve">IACUC’s </w:t>
      </w:r>
      <w:r w:rsidR="00B75E10" w:rsidRPr="001C25E0">
        <w:rPr>
          <w:rFonts w:ascii="Arial" w:hAnsi="Arial" w:cs="Arial"/>
          <w:sz w:val="24"/>
          <w:szCs w:val="24"/>
        </w:rPr>
        <w:t>review is determined by the accreditation and</w:t>
      </w:r>
      <w:r w:rsidR="008B3FA0">
        <w:rPr>
          <w:rFonts w:ascii="Arial" w:hAnsi="Arial" w:cs="Arial"/>
          <w:sz w:val="24"/>
          <w:szCs w:val="24"/>
        </w:rPr>
        <w:t xml:space="preserve"> </w:t>
      </w:r>
      <w:r w:rsidR="00B75E10" w:rsidRPr="001C25E0">
        <w:rPr>
          <w:rFonts w:ascii="Arial" w:hAnsi="Arial" w:cs="Arial"/>
          <w:sz w:val="24"/>
          <w:szCs w:val="24"/>
        </w:rPr>
        <w:t xml:space="preserve">the Assurance status of the collaborating </w:t>
      </w:r>
      <w:r w:rsidR="00CD76BC">
        <w:rPr>
          <w:rFonts w:ascii="Arial" w:hAnsi="Arial" w:cs="Arial"/>
          <w:sz w:val="24"/>
          <w:szCs w:val="24"/>
        </w:rPr>
        <w:t>Organization</w:t>
      </w:r>
      <w:r w:rsidR="00B75E10" w:rsidRPr="001C25E0">
        <w:rPr>
          <w:rFonts w:ascii="Arial" w:hAnsi="Arial" w:cs="Arial"/>
          <w:sz w:val="24"/>
          <w:szCs w:val="24"/>
        </w:rPr>
        <w:t>.</w:t>
      </w:r>
    </w:p>
    <w:p w14:paraId="332931E8" w14:textId="77777777" w:rsidR="00B75E10" w:rsidRPr="001C25E0" w:rsidRDefault="00B75E10" w:rsidP="00B75E10">
      <w:pPr>
        <w:pStyle w:val="ListParagraph"/>
        <w:rPr>
          <w:rFonts w:ascii="Arial" w:hAnsi="Arial" w:cs="Arial"/>
          <w:sz w:val="24"/>
          <w:szCs w:val="24"/>
        </w:rPr>
      </w:pPr>
    </w:p>
    <w:p w14:paraId="4E6C5491" w14:textId="77777777" w:rsidR="00B75E10" w:rsidRPr="001C25E0" w:rsidRDefault="00FD65E7" w:rsidP="00B75E10">
      <w:pPr>
        <w:pStyle w:val="ListParagraph"/>
        <w:numPr>
          <w:ilvl w:val="1"/>
          <w:numId w:val="1"/>
        </w:numPr>
        <w:rPr>
          <w:rFonts w:ascii="Arial" w:hAnsi="Arial" w:cs="Arial"/>
          <w:sz w:val="24"/>
          <w:szCs w:val="24"/>
        </w:rPr>
      </w:pPr>
      <w:r w:rsidRPr="001C25E0">
        <w:rPr>
          <w:rFonts w:ascii="Arial" w:hAnsi="Arial" w:cs="Arial"/>
          <w:sz w:val="24"/>
          <w:szCs w:val="24"/>
        </w:rPr>
        <w:tab/>
      </w:r>
      <w:r w:rsidR="00B75E10" w:rsidRPr="001C25E0">
        <w:rPr>
          <w:rFonts w:ascii="Arial" w:hAnsi="Arial" w:cs="Arial"/>
          <w:sz w:val="24"/>
          <w:szCs w:val="24"/>
        </w:rPr>
        <w:t xml:space="preserve">Requirements for Review of </w:t>
      </w:r>
      <w:r w:rsidR="005E57F5">
        <w:rPr>
          <w:rFonts w:ascii="Arial" w:hAnsi="Arial" w:cs="Arial"/>
          <w:sz w:val="24"/>
          <w:szCs w:val="24"/>
        </w:rPr>
        <w:t xml:space="preserve">IACUC </w:t>
      </w:r>
      <w:r w:rsidR="00B75E10" w:rsidRPr="001C25E0">
        <w:rPr>
          <w:rFonts w:ascii="Arial" w:hAnsi="Arial" w:cs="Arial"/>
          <w:sz w:val="24"/>
          <w:szCs w:val="24"/>
        </w:rPr>
        <w:t>Protocols:</w:t>
      </w:r>
    </w:p>
    <w:p w14:paraId="2CF51CDD" w14:textId="77777777" w:rsidR="00B75E10" w:rsidRPr="001C25E0" w:rsidRDefault="00B75E10" w:rsidP="00B75E10">
      <w:pPr>
        <w:pStyle w:val="ListParagraph"/>
        <w:rPr>
          <w:rFonts w:ascii="Arial" w:hAnsi="Arial" w:cs="Arial"/>
          <w:sz w:val="24"/>
          <w:szCs w:val="24"/>
        </w:rPr>
      </w:pPr>
    </w:p>
    <w:p w14:paraId="52610A20" w14:textId="5497A910" w:rsidR="00B75E10" w:rsidRPr="001C25E0" w:rsidRDefault="00B75E10" w:rsidP="001C25E0">
      <w:pPr>
        <w:pStyle w:val="ListParagraph"/>
        <w:numPr>
          <w:ilvl w:val="2"/>
          <w:numId w:val="4"/>
        </w:numPr>
        <w:rPr>
          <w:rFonts w:ascii="Arial" w:hAnsi="Arial" w:cs="Arial"/>
          <w:sz w:val="24"/>
          <w:szCs w:val="24"/>
        </w:rPr>
      </w:pPr>
      <w:r w:rsidRPr="001C25E0">
        <w:rPr>
          <w:rFonts w:ascii="Arial" w:hAnsi="Arial" w:cs="Arial"/>
          <w:sz w:val="24"/>
          <w:szCs w:val="24"/>
        </w:rPr>
        <w:t>When the sub</w:t>
      </w:r>
      <w:r w:rsidR="001441CF">
        <w:rPr>
          <w:rFonts w:ascii="Arial" w:hAnsi="Arial" w:cs="Arial"/>
          <w:sz w:val="24"/>
          <w:szCs w:val="24"/>
        </w:rPr>
        <w:t>-</w:t>
      </w:r>
      <w:r w:rsidRPr="001C25E0">
        <w:rPr>
          <w:rFonts w:ascii="Arial" w:hAnsi="Arial" w:cs="Arial"/>
          <w:sz w:val="24"/>
          <w:szCs w:val="24"/>
        </w:rPr>
        <w:t xml:space="preserve">awardee </w:t>
      </w:r>
      <w:r w:rsidR="00157DDE" w:rsidRPr="001C25E0">
        <w:rPr>
          <w:rFonts w:ascii="Arial" w:hAnsi="Arial" w:cs="Arial"/>
          <w:sz w:val="24"/>
          <w:szCs w:val="24"/>
        </w:rPr>
        <w:t xml:space="preserve">maintains an Assurance with the </w:t>
      </w:r>
      <w:r w:rsidR="00157DDE" w:rsidRPr="001C25E0">
        <w:rPr>
          <w:rFonts w:ascii="Arial" w:hAnsi="Arial" w:cs="Arial"/>
          <w:i/>
          <w:sz w:val="24"/>
          <w:szCs w:val="24"/>
        </w:rPr>
        <w:t>Office of Laboratory Animal Welfare</w:t>
      </w:r>
      <w:r w:rsidR="00157DDE" w:rsidRPr="001C25E0">
        <w:rPr>
          <w:rFonts w:ascii="Arial" w:hAnsi="Arial" w:cs="Arial"/>
          <w:sz w:val="24"/>
          <w:szCs w:val="24"/>
        </w:rPr>
        <w:t xml:space="preserve"> (OLAW)</w:t>
      </w:r>
      <w:r w:rsidR="00EC44AA">
        <w:rPr>
          <w:rFonts w:ascii="Arial" w:hAnsi="Arial" w:cs="Arial"/>
          <w:sz w:val="24"/>
          <w:szCs w:val="24"/>
        </w:rPr>
        <w:t>,</w:t>
      </w:r>
      <w:r w:rsidR="00157DDE" w:rsidRPr="001C25E0">
        <w:rPr>
          <w:rFonts w:ascii="Arial" w:hAnsi="Arial" w:cs="Arial"/>
          <w:sz w:val="24"/>
          <w:szCs w:val="24"/>
        </w:rPr>
        <w:t xml:space="preserve"> which covers the use of vertebrate animals proposed in the </w:t>
      </w:r>
      <w:r w:rsidR="00173188" w:rsidRPr="001C25E0">
        <w:rPr>
          <w:rFonts w:ascii="Arial" w:hAnsi="Arial" w:cs="Arial"/>
          <w:sz w:val="24"/>
          <w:szCs w:val="24"/>
        </w:rPr>
        <w:t>animal use activity</w:t>
      </w:r>
      <w:r w:rsidR="00157DDE" w:rsidRPr="001C25E0">
        <w:rPr>
          <w:rFonts w:ascii="Arial" w:hAnsi="Arial" w:cs="Arial"/>
          <w:sz w:val="24"/>
          <w:szCs w:val="24"/>
        </w:rPr>
        <w:t xml:space="preserve">, is </w:t>
      </w:r>
      <w:r w:rsidR="008A4EC0" w:rsidRPr="001C25E0">
        <w:rPr>
          <w:rFonts w:ascii="Arial" w:hAnsi="Arial" w:cs="Arial"/>
          <w:i/>
          <w:sz w:val="24"/>
          <w:szCs w:val="24"/>
        </w:rPr>
        <w:t>Association for Assessment and Accreditation for Laboratory Animal Care International</w:t>
      </w:r>
      <w:r w:rsidR="008A4EC0" w:rsidRPr="001C25E0">
        <w:rPr>
          <w:rFonts w:ascii="Arial" w:hAnsi="Arial" w:cs="Arial"/>
          <w:sz w:val="24"/>
          <w:szCs w:val="24"/>
        </w:rPr>
        <w:t xml:space="preserve"> (</w:t>
      </w:r>
      <w:r w:rsidR="00157DDE" w:rsidRPr="001C25E0">
        <w:rPr>
          <w:rFonts w:ascii="Arial" w:hAnsi="Arial" w:cs="Arial"/>
          <w:sz w:val="24"/>
          <w:szCs w:val="24"/>
        </w:rPr>
        <w:t>AAALAC</w:t>
      </w:r>
      <w:r w:rsidR="008A4EC0" w:rsidRPr="001C25E0">
        <w:rPr>
          <w:rFonts w:ascii="Arial" w:hAnsi="Arial" w:cs="Arial"/>
          <w:sz w:val="24"/>
          <w:szCs w:val="24"/>
        </w:rPr>
        <w:t>)</w:t>
      </w:r>
      <w:r w:rsidR="00157DDE" w:rsidRPr="001C25E0">
        <w:rPr>
          <w:rFonts w:ascii="Arial" w:hAnsi="Arial" w:cs="Arial"/>
          <w:sz w:val="24"/>
          <w:szCs w:val="24"/>
        </w:rPr>
        <w:t xml:space="preserve"> accredited, </w:t>
      </w:r>
      <w:r w:rsidR="00687D3D" w:rsidRPr="001C25E0">
        <w:rPr>
          <w:rFonts w:ascii="Arial" w:hAnsi="Arial" w:cs="Arial"/>
          <w:sz w:val="24"/>
          <w:szCs w:val="24"/>
        </w:rPr>
        <w:t xml:space="preserve">and/or in some cases </w:t>
      </w:r>
      <w:r w:rsidR="00687D3D" w:rsidRPr="001C25E0">
        <w:rPr>
          <w:rFonts w:ascii="Arial" w:hAnsi="Arial" w:cs="Arial"/>
          <w:i/>
          <w:sz w:val="24"/>
          <w:szCs w:val="24"/>
        </w:rPr>
        <w:t>American Veterinary Medical Association</w:t>
      </w:r>
      <w:r w:rsidR="00687D3D" w:rsidRPr="001C25E0">
        <w:rPr>
          <w:rFonts w:ascii="Arial" w:hAnsi="Arial" w:cs="Arial"/>
          <w:sz w:val="24"/>
          <w:szCs w:val="24"/>
        </w:rPr>
        <w:t xml:space="preserve"> (AVMA) accredited, </w:t>
      </w:r>
      <w:r w:rsidR="00157DDE" w:rsidRPr="001C25E0">
        <w:rPr>
          <w:rFonts w:ascii="Arial" w:hAnsi="Arial" w:cs="Arial"/>
          <w:sz w:val="24"/>
          <w:szCs w:val="24"/>
        </w:rPr>
        <w:t xml:space="preserve">and the </w:t>
      </w:r>
      <w:r w:rsidR="00FD65E7" w:rsidRPr="001C25E0">
        <w:rPr>
          <w:rFonts w:ascii="Arial" w:hAnsi="Arial" w:cs="Arial"/>
          <w:sz w:val="24"/>
          <w:szCs w:val="24"/>
        </w:rPr>
        <w:tab/>
      </w:r>
      <w:r w:rsidR="00173188" w:rsidRPr="001C25E0">
        <w:rPr>
          <w:rFonts w:ascii="Arial" w:hAnsi="Arial" w:cs="Arial"/>
          <w:sz w:val="24"/>
          <w:szCs w:val="24"/>
        </w:rPr>
        <w:t>activity</w:t>
      </w:r>
      <w:r w:rsidR="00157DDE" w:rsidRPr="001C25E0">
        <w:rPr>
          <w:rFonts w:ascii="Arial" w:hAnsi="Arial" w:cs="Arial"/>
          <w:sz w:val="24"/>
          <w:szCs w:val="24"/>
        </w:rPr>
        <w:t xml:space="preserve"> has been approved by the IACUC at the sub-awardee </w:t>
      </w:r>
      <w:r w:rsidR="00CD76BC">
        <w:rPr>
          <w:rFonts w:ascii="Arial" w:hAnsi="Arial" w:cs="Arial"/>
          <w:sz w:val="24"/>
          <w:szCs w:val="24"/>
        </w:rPr>
        <w:t>Organization</w:t>
      </w:r>
      <w:r w:rsidR="00157DDE" w:rsidRPr="001C25E0">
        <w:rPr>
          <w:rFonts w:ascii="Arial" w:hAnsi="Arial" w:cs="Arial"/>
          <w:sz w:val="24"/>
          <w:szCs w:val="24"/>
        </w:rPr>
        <w:t>, the UH</w:t>
      </w:r>
      <w:r w:rsidR="001C25E0">
        <w:rPr>
          <w:rFonts w:ascii="Arial" w:hAnsi="Arial" w:cs="Arial"/>
          <w:sz w:val="24"/>
          <w:szCs w:val="24"/>
        </w:rPr>
        <w:t xml:space="preserve"> </w:t>
      </w:r>
      <w:r w:rsidR="00157DDE" w:rsidRPr="001C25E0">
        <w:rPr>
          <w:rFonts w:ascii="Arial" w:hAnsi="Arial" w:cs="Arial"/>
          <w:sz w:val="24"/>
          <w:szCs w:val="24"/>
        </w:rPr>
        <w:t xml:space="preserve">IACUC may decide to not perform a duplicate review of an animal use protocol, but instead elects to enter into an Administrative </w:t>
      </w:r>
      <w:r w:rsidR="006F299D" w:rsidRPr="001C25E0">
        <w:rPr>
          <w:rFonts w:ascii="Arial" w:hAnsi="Arial" w:cs="Arial"/>
          <w:sz w:val="24"/>
          <w:szCs w:val="24"/>
        </w:rPr>
        <w:t xml:space="preserve">Ceding </w:t>
      </w:r>
      <w:r w:rsidR="00157DDE" w:rsidRPr="001C25E0">
        <w:rPr>
          <w:rFonts w:ascii="Arial" w:hAnsi="Arial" w:cs="Arial"/>
          <w:sz w:val="24"/>
          <w:szCs w:val="24"/>
        </w:rPr>
        <w:t>Authorization agreement with the sub</w:t>
      </w:r>
      <w:r w:rsidR="001441CF">
        <w:rPr>
          <w:rFonts w:ascii="Arial" w:hAnsi="Arial" w:cs="Arial"/>
          <w:sz w:val="24"/>
          <w:szCs w:val="24"/>
        </w:rPr>
        <w:t>-</w:t>
      </w:r>
      <w:r w:rsidR="00157DDE" w:rsidRPr="001C25E0">
        <w:rPr>
          <w:rFonts w:ascii="Arial" w:hAnsi="Arial" w:cs="Arial"/>
          <w:sz w:val="24"/>
          <w:szCs w:val="24"/>
        </w:rPr>
        <w:t xml:space="preserve">awardee </w:t>
      </w:r>
      <w:r w:rsidR="00CD76BC">
        <w:rPr>
          <w:rFonts w:ascii="Arial" w:hAnsi="Arial" w:cs="Arial"/>
          <w:sz w:val="24"/>
          <w:szCs w:val="24"/>
        </w:rPr>
        <w:t>Organization</w:t>
      </w:r>
      <w:r w:rsidR="00157DDE" w:rsidRPr="001C25E0">
        <w:rPr>
          <w:rFonts w:ascii="Arial" w:hAnsi="Arial" w:cs="Arial"/>
          <w:sz w:val="24"/>
          <w:szCs w:val="24"/>
        </w:rPr>
        <w:t>.</w:t>
      </w:r>
    </w:p>
    <w:p w14:paraId="6FCE3E2C" w14:textId="77777777" w:rsidR="00081373" w:rsidRPr="001C25E0" w:rsidRDefault="00081373" w:rsidP="00157DDE">
      <w:pPr>
        <w:pStyle w:val="ListParagraph"/>
        <w:ind w:left="375"/>
        <w:rPr>
          <w:rFonts w:ascii="Arial" w:hAnsi="Arial" w:cs="Arial"/>
          <w:sz w:val="24"/>
          <w:szCs w:val="24"/>
        </w:rPr>
      </w:pPr>
    </w:p>
    <w:p w14:paraId="563401F0" w14:textId="56065955" w:rsidR="00157DDE" w:rsidRPr="001C25E0" w:rsidRDefault="00157DDE" w:rsidP="005C7255">
      <w:pPr>
        <w:pStyle w:val="ListParagraph"/>
        <w:ind w:left="1440" w:hanging="725"/>
        <w:rPr>
          <w:rFonts w:ascii="Arial" w:hAnsi="Arial" w:cs="Arial"/>
          <w:sz w:val="24"/>
          <w:szCs w:val="24"/>
        </w:rPr>
      </w:pPr>
      <w:r w:rsidRPr="001C25E0">
        <w:rPr>
          <w:rFonts w:ascii="Arial" w:hAnsi="Arial" w:cs="Arial"/>
          <w:sz w:val="24"/>
          <w:szCs w:val="24"/>
        </w:rPr>
        <w:t xml:space="preserve">1.3.2. </w:t>
      </w:r>
      <w:r w:rsidR="00081373" w:rsidRPr="001C25E0">
        <w:rPr>
          <w:rFonts w:ascii="Arial" w:hAnsi="Arial" w:cs="Arial"/>
          <w:sz w:val="24"/>
          <w:szCs w:val="24"/>
        </w:rPr>
        <w:tab/>
      </w:r>
      <w:proofErr w:type="gramStart"/>
      <w:r w:rsidR="00081373" w:rsidRPr="001C25E0">
        <w:rPr>
          <w:rFonts w:ascii="Arial" w:hAnsi="Arial" w:cs="Arial"/>
          <w:sz w:val="24"/>
          <w:szCs w:val="24"/>
        </w:rPr>
        <w:t>When</w:t>
      </w:r>
      <w:proofErr w:type="gramEnd"/>
      <w:r w:rsidR="00081373" w:rsidRPr="001C25E0">
        <w:rPr>
          <w:rFonts w:ascii="Arial" w:hAnsi="Arial" w:cs="Arial"/>
          <w:sz w:val="24"/>
          <w:szCs w:val="24"/>
        </w:rPr>
        <w:t xml:space="preserve"> the sub</w:t>
      </w:r>
      <w:r w:rsidR="001441CF">
        <w:rPr>
          <w:rFonts w:ascii="Arial" w:hAnsi="Arial" w:cs="Arial"/>
          <w:sz w:val="24"/>
          <w:szCs w:val="24"/>
        </w:rPr>
        <w:t>-</w:t>
      </w:r>
      <w:r w:rsidR="00081373" w:rsidRPr="001C25E0">
        <w:rPr>
          <w:rFonts w:ascii="Arial" w:hAnsi="Arial" w:cs="Arial"/>
          <w:sz w:val="24"/>
          <w:szCs w:val="24"/>
        </w:rPr>
        <w:t xml:space="preserve">awardee </w:t>
      </w:r>
      <w:r w:rsidR="00CD76BC">
        <w:rPr>
          <w:rFonts w:ascii="Arial" w:hAnsi="Arial" w:cs="Arial"/>
          <w:sz w:val="24"/>
          <w:szCs w:val="24"/>
        </w:rPr>
        <w:t>Organization</w:t>
      </w:r>
      <w:r w:rsidR="00081373" w:rsidRPr="001C25E0">
        <w:rPr>
          <w:rFonts w:ascii="Arial" w:hAnsi="Arial" w:cs="Arial"/>
          <w:sz w:val="24"/>
          <w:szCs w:val="24"/>
        </w:rPr>
        <w:t xml:space="preserve"> maintains an Assurance with OLAW, but</w:t>
      </w:r>
      <w:r w:rsidR="001441CF">
        <w:rPr>
          <w:rFonts w:ascii="Arial" w:hAnsi="Arial" w:cs="Arial"/>
          <w:sz w:val="24"/>
          <w:szCs w:val="24"/>
        </w:rPr>
        <w:t xml:space="preserve"> </w:t>
      </w:r>
      <w:r w:rsidR="00081373" w:rsidRPr="001C25E0">
        <w:rPr>
          <w:rFonts w:ascii="Arial" w:hAnsi="Arial" w:cs="Arial"/>
          <w:sz w:val="24"/>
          <w:szCs w:val="24"/>
        </w:rPr>
        <w:t xml:space="preserve">is not AAALAC </w:t>
      </w:r>
      <w:r w:rsidR="00687D3D" w:rsidRPr="001C25E0">
        <w:rPr>
          <w:rFonts w:ascii="Arial" w:hAnsi="Arial" w:cs="Arial"/>
          <w:sz w:val="24"/>
          <w:szCs w:val="24"/>
        </w:rPr>
        <w:t xml:space="preserve">and/or AVMA </w:t>
      </w:r>
      <w:r w:rsidR="00081373" w:rsidRPr="001C25E0">
        <w:rPr>
          <w:rFonts w:ascii="Arial" w:hAnsi="Arial" w:cs="Arial"/>
          <w:sz w:val="24"/>
          <w:szCs w:val="24"/>
        </w:rPr>
        <w:t xml:space="preserve">accredited, the UH IACUC will determine </w:t>
      </w:r>
      <w:r w:rsidR="00081373" w:rsidRPr="001C25E0">
        <w:rPr>
          <w:rFonts w:ascii="Arial" w:hAnsi="Arial" w:cs="Arial"/>
          <w:sz w:val="24"/>
          <w:szCs w:val="24"/>
        </w:rPr>
        <w:lastRenderedPageBreak/>
        <w:t xml:space="preserve">whether the committee will perform a full protocol review or </w:t>
      </w:r>
      <w:r w:rsidR="00813D83" w:rsidRPr="001C25E0">
        <w:rPr>
          <w:rFonts w:ascii="Arial" w:hAnsi="Arial" w:cs="Arial"/>
          <w:sz w:val="24"/>
          <w:szCs w:val="24"/>
        </w:rPr>
        <w:t>may</w:t>
      </w:r>
      <w:r w:rsidR="00081373" w:rsidRPr="001C25E0">
        <w:rPr>
          <w:rFonts w:ascii="Arial" w:hAnsi="Arial" w:cs="Arial"/>
          <w:sz w:val="24"/>
          <w:szCs w:val="24"/>
        </w:rPr>
        <w:t xml:space="preserve"> defer to the </w:t>
      </w:r>
      <w:r w:rsidR="00813D83" w:rsidRPr="001C25E0">
        <w:rPr>
          <w:rFonts w:ascii="Arial" w:hAnsi="Arial" w:cs="Arial"/>
          <w:sz w:val="24"/>
          <w:szCs w:val="24"/>
        </w:rPr>
        <w:t xml:space="preserve">other </w:t>
      </w:r>
      <w:r w:rsidR="00CD76BC">
        <w:rPr>
          <w:rFonts w:ascii="Arial" w:hAnsi="Arial" w:cs="Arial"/>
          <w:sz w:val="24"/>
          <w:szCs w:val="24"/>
        </w:rPr>
        <w:t>Organization</w:t>
      </w:r>
      <w:r w:rsidR="00813D83" w:rsidRPr="001C25E0">
        <w:rPr>
          <w:rFonts w:ascii="Arial" w:hAnsi="Arial" w:cs="Arial"/>
          <w:sz w:val="24"/>
          <w:szCs w:val="24"/>
        </w:rPr>
        <w:t xml:space="preserve"> IACUC to oversee the animal care and use on protocol.</w:t>
      </w:r>
    </w:p>
    <w:p w14:paraId="243B3A04" w14:textId="77777777" w:rsidR="00813D83" w:rsidRPr="001C25E0" w:rsidRDefault="00813D83" w:rsidP="00157DDE">
      <w:pPr>
        <w:pStyle w:val="ListParagraph"/>
        <w:ind w:left="375"/>
        <w:rPr>
          <w:rFonts w:ascii="Arial" w:hAnsi="Arial" w:cs="Arial"/>
          <w:sz w:val="24"/>
          <w:szCs w:val="24"/>
        </w:rPr>
      </w:pPr>
    </w:p>
    <w:p w14:paraId="0F2D7F87" w14:textId="62CA539B" w:rsidR="00FD65E7" w:rsidRDefault="00813D83" w:rsidP="00FD65E7">
      <w:pPr>
        <w:pStyle w:val="ListParagraph"/>
        <w:numPr>
          <w:ilvl w:val="2"/>
          <w:numId w:val="3"/>
        </w:numPr>
        <w:ind w:firstLine="0"/>
        <w:rPr>
          <w:rFonts w:ascii="Arial" w:hAnsi="Arial" w:cs="Arial"/>
          <w:sz w:val="24"/>
          <w:szCs w:val="24"/>
        </w:rPr>
      </w:pPr>
      <w:r w:rsidRPr="001C25E0">
        <w:rPr>
          <w:rFonts w:ascii="Arial" w:hAnsi="Arial" w:cs="Arial"/>
          <w:sz w:val="24"/>
          <w:szCs w:val="24"/>
        </w:rPr>
        <w:t>When the sub</w:t>
      </w:r>
      <w:r w:rsidR="001441CF">
        <w:rPr>
          <w:rFonts w:ascii="Arial" w:hAnsi="Arial" w:cs="Arial"/>
          <w:sz w:val="24"/>
          <w:szCs w:val="24"/>
        </w:rPr>
        <w:t>-</w:t>
      </w:r>
      <w:r w:rsidRPr="001C25E0">
        <w:rPr>
          <w:rFonts w:ascii="Arial" w:hAnsi="Arial" w:cs="Arial"/>
          <w:sz w:val="24"/>
          <w:szCs w:val="24"/>
        </w:rPr>
        <w:t xml:space="preserve">awardee </w:t>
      </w:r>
      <w:r w:rsidR="00CD76BC">
        <w:rPr>
          <w:rFonts w:ascii="Arial" w:hAnsi="Arial" w:cs="Arial"/>
          <w:sz w:val="24"/>
          <w:szCs w:val="24"/>
        </w:rPr>
        <w:t>Organization</w:t>
      </w:r>
      <w:r w:rsidRPr="001C25E0">
        <w:rPr>
          <w:rFonts w:ascii="Arial" w:hAnsi="Arial" w:cs="Arial"/>
          <w:sz w:val="24"/>
          <w:szCs w:val="24"/>
        </w:rPr>
        <w:t xml:space="preserve"> does not maintain an Assurance with </w:t>
      </w:r>
      <w:r w:rsidR="001C25E0">
        <w:rPr>
          <w:rFonts w:ascii="Arial" w:hAnsi="Arial" w:cs="Arial"/>
          <w:sz w:val="24"/>
          <w:szCs w:val="24"/>
        </w:rPr>
        <w:tab/>
      </w:r>
      <w:r w:rsidRPr="001C25E0">
        <w:rPr>
          <w:rFonts w:ascii="Arial" w:hAnsi="Arial" w:cs="Arial"/>
          <w:sz w:val="24"/>
          <w:szCs w:val="24"/>
        </w:rPr>
        <w:t xml:space="preserve">OLAW, the UH IACUC will decide whether or not research at such an </w:t>
      </w:r>
      <w:r w:rsidR="001C25E0">
        <w:rPr>
          <w:rFonts w:ascii="Arial" w:hAnsi="Arial" w:cs="Arial"/>
          <w:sz w:val="24"/>
          <w:szCs w:val="24"/>
        </w:rPr>
        <w:tab/>
      </w:r>
      <w:r w:rsidR="00CD76BC">
        <w:rPr>
          <w:rFonts w:ascii="Arial" w:hAnsi="Arial" w:cs="Arial"/>
          <w:sz w:val="24"/>
          <w:szCs w:val="24"/>
        </w:rPr>
        <w:t>Organization</w:t>
      </w:r>
      <w:r w:rsidRPr="001C25E0">
        <w:rPr>
          <w:rFonts w:ascii="Arial" w:hAnsi="Arial" w:cs="Arial"/>
          <w:sz w:val="24"/>
          <w:szCs w:val="24"/>
        </w:rPr>
        <w:t xml:space="preserve"> will be permitted, and if allowed, must define the terms and </w:t>
      </w:r>
      <w:r w:rsidR="001C25E0">
        <w:rPr>
          <w:rFonts w:ascii="Arial" w:hAnsi="Arial" w:cs="Arial"/>
          <w:sz w:val="24"/>
          <w:szCs w:val="24"/>
        </w:rPr>
        <w:tab/>
      </w:r>
      <w:r w:rsidRPr="001C25E0">
        <w:rPr>
          <w:rFonts w:ascii="Arial" w:hAnsi="Arial" w:cs="Arial"/>
          <w:sz w:val="24"/>
          <w:szCs w:val="24"/>
        </w:rPr>
        <w:t>conditions for which the research is performed.</w:t>
      </w:r>
    </w:p>
    <w:p w14:paraId="5F8209E0" w14:textId="77777777" w:rsidR="007C6EF5" w:rsidRPr="005C7255" w:rsidRDefault="007C6EF5" w:rsidP="005C7255">
      <w:pPr>
        <w:rPr>
          <w:rFonts w:ascii="Arial" w:hAnsi="Arial" w:cs="Arial"/>
          <w:sz w:val="24"/>
          <w:szCs w:val="24"/>
        </w:rPr>
      </w:pPr>
    </w:p>
    <w:p w14:paraId="1AC1BA2F" w14:textId="77777777" w:rsidR="005E57F5" w:rsidRPr="0076540B" w:rsidRDefault="005E57F5" w:rsidP="005C7255">
      <w:pPr>
        <w:pStyle w:val="ListParagraph"/>
        <w:numPr>
          <w:ilvl w:val="1"/>
          <w:numId w:val="3"/>
        </w:numPr>
        <w:rPr>
          <w:rFonts w:ascii="Arial" w:hAnsi="Arial" w:cs="Arial"/>
          <w:color w:val="0000FF"/>
          <w:sz w:val="24"/>
          <w:szCs w:val="24"/>
        </w:rPr>
      </w:pPr>
      <w:r w:rsidRPr="0076540B">
        <w:rPr>
          <w:rFonts w:ascii="Arial" w:hAnsi="Arial" w:cs="Arial"/>
          <w:color w:val="0000FF"/>
          <w:sz w:val="24"/>
          <w:szCs w:val="24"/>
        </w:rPr>
        <w:t xml:space="preserve">    Requirements for Review of IBC Protocols:</w:t>
      </w:r>
    </w:p>
    <w:p w14:paraId="15104E74" w14:textId="77777777" w:rsidR="007C6EF5" w:rsidRPr="0076540B" w:rsidRDefault="007C6EF5" w:rsidP="005C7255">
      <w:pPr>
        <w:rPr>
          <w:rFonts w:ascii="Arial" w:hAnsi="Arial" w:cs="Arial"/>
          <w:color w:val="0000FF"/>
          <w:sz w:val="24"/>
          <w:szCs w:val="24"/>
        </w:rPr>
      </w:pPr>
    </w:p>
    <w:p w14:paraId="2D9E8684" w14:textId="33BD1F23" w:rsidR="005E57F5" w:rsidRPr="0076540B" w:rsidRDefault="005E57F5" w:rsidP="005C7255">
      <w:pPr>
        <w:pStyle w:val="ListParagraph"/>
        <w:numPr>
          <w:ilvl w:val="2"/>
          <w:numId w:val="9"/>
        </w:numPr>
        <w:rPr>
          <w:rFonts w:ascii="Arial" w:hAnsi="Arial" w:cs="Arial"/>
          <w:color w:val="0000FF"/>
          <w:sz w:val="24"/>
          <w:szCs w:val="24"/>
        </w:rPr>
      </w:pPr>
      <w:r w:rsidRPr="0076540B">
        <w:rPr>
          <w:rFonts w:ascii="Arial" w:hAnsi="Arial" w:cs="Arial"/>
          <w:color w:val="0000FF"/>
          <w:sz w:val="24"/>
          <w:szCs w:val="24"/>
        </w:rPr>
        <w:t>When the sub</w:t>
      </w:r>
      <w:r w:rsidR="001441CF" w:rsidRPr="0076540B">
        <w:rPr>
          <w:rFonts w:ascii="Arial" w:hAnsi="Arial" w:cs="Arial"/>
          <w:color w:val="0000FF"/>
          <w:sz w:val="24"/>
          <w:szCs w:val="24"/>
        </w:rPr>
        <w:t>-</w:t>
      </w:r>
      <w:r w:rsidRPr="0076540B">
        <w:rPr>
          <w:rFonts w:ascii="Arial" w:hAnsi="Arial" w:cs="Arial"/>
          <w:color w:val="0000FF"/>
          <w:sz w:val="24"/>
          <w:szCs w:val="24"/>
        </w:rPr>
        <w:t>awardee maintains a</w:t>
      </w:r>
      <w:r w:rsidR="00C35DE0" w:rsidRPr="0076540B">
        <w:rPr>
          <w:rFonts w:ascii="Arial" w:hAnsi="Arial" w:cs="Arial"/>
          <w:color w:val="0000FF"/>
          <w:sz w:val="24"/>
          <w:szCs w:val="24"/>
        </w:rPr>
        <w:t>n</w:t>
      </w:r>
      <w:r w:rsidRPr="0076540B">
        <w:rPr>
          <w:rFonts w:ascii="Arial" w:hAnsi="Arial" w:cs="Arial"/>
          <w:color w:val="0000FF"/>
          <w:sz w:val="24"/>
          <w:szCs w:val="24"/>
        </w:rPr>
        <w:t xml:space="preserve"> </w:t>
      </w:r>
      <w:r w:rsidR="004132E2" w:rsidRPr="0076540B">
        <w:rPr>
          <w:rFonts w:ascii="Arial" w:hAnsi="Arial" w:cs="Arial"/>
          <w:color w:val="0000FF"/>
          <w:sz w:val="24"/>
          <w:szCs w:val="24"/>
        </w:rPr>
        <w:t xml:space="preserve">IBC </w:t>
      </w:r>
      <w:r w:rsidRPr="0076540B">
        <w:rPr>
          <w:rFonts w:ascii="Arial" w:hAnsi="Arial" w:cs="Arial"/>
          <w:color w:val="0000FF"/>
          <w:sz w:val="24"/>
          <w:szCs w:val="24"/>
        </w:rPr>
        <w:t xml:space="preserve">Registration with the </w:t>
      </w:r>
      <w:r w:rsidR="004132E2" w:rsidRPr="0076540B">
        <w:rPr>
          <w:rFonts w:ascii="Arial" w:hAnsi="Arial" w:cs="Arial"/>
          <w:i/>
          <w:color w:val="0000FF"/>
          <w:sz w:val="24"/>
          <w:szCs w:val="24"/>
        </w:rPr>
        <w:t>NIH</w:t>
      </w:r>
      <w:r w:rsidR="004132E2" w:rsidRPr="0076540B">
        <w:rPr>
          <w:rFonts w:ascii="Arial" w:hAnsi="Arial" w:cs="Arial"/>
          <w:color w:val="0000FF"/>
          <w:sz w:val="24"/>
          <w:szCs w:val="24"/>
        </w:rPr>
        <w:t xml:space="preserve"> </w:t>
      </w:r>
      <w:r w:rsidRPr="0076540B">
        <w:rPr>
          <w:rFonts w:ascii="Arial" w:hAnsi="Arial" w:cs="Arial"/>
          <w:i/>
          <w:color w:val="0000FF"/>
          <w:sz w:val="24"/>
          <w:szCs w:val="24"/>
        </w:rPr>
        <w:t xml:space="preserve">Office of </w:t>
      </w:r>
      <w:r w:rsidR="004132E2" w:rsidRPr="0076540B">
        <w:rPr>
          <w:rFonts w:ascii="Arial" w:hAnsi="Arial" w:cs="Arial"/>
          <w:i/>
          <w:color w:val="0000FF"/>
          <w:sz w:val="24"/>
          <w:szCs w:val="24"/>
        </w:rPr>
        <w:t>Science Policy</w:t>
      </w:r>
      <w:r w:rsidR="004132E2" w:rsidRPr="0076540B">
        <w:rPr>
          <w:rFonts w:ascii="Arial" w:hAnsi="Arial" w:cs="Arial"/>
          <w:color w:val="0000FF"/>
          <w:sz w:val="24"/>
          <w:szCs w:val="24"/>
        </w:rPr>
        <w:t xml:space="preserve"> (OSP</w:t>
      </w:r>
      <w:r w:rsidRPr="0076540B">
        <w:rPr>
          <w:rFonts w:ascii="Arial" w:hAnsi="Arial" w:cs="Arial"/>
          <w:color w:val="0000FF"/>
          <w:sz w:val="24"/>
          <w:szCs w:val="24"/>
        </w:rPr>
        <w:t>)</w:t>
      </w:r>
      <w:r w:rsidR="001441CF" w:rsidRPr="0076540B">
        <w:rPr>
          <w:rFonts w:ascii="Arial" w:hAnsi="Arial" w:cs="Arial"/>
          <w:color w:val="0000FF"/>
          <w:sz w:val="24"/>
          <w:szCs w:val="24"/>
        </w:rPr>
        <w:t>,</w:t>
      </w:r>
      <w:r w:rsidRPr="0076540B">
        <w:rPr>
          <w:rFonts w:ascii="Arial" w:hAnsi="Arial" w:cs="Arial"/>
          <w:color w:val="0000FF"/>
          <w:sz w:val="24"/>
          <w:szCs w:val="24"/>
        </w:rPr>
        <w:t xml:space="preserve"> which covers the use of </w:t>
      </w:r>
      <w:r w:rsidR="004132E2" w:rsidRPr="0076540B">
        <w:rPr>
          <w:rFonts w:ascii="Arial" w:hAnsi="Arial" w:cs="Arial"/>
          <w:color w:val="0000FF"/>
          <w:sz w:val="24"/>
          <w:szCs w:val="24"/>
        </w:rPr>
        <w:t>biological materials proposed in the</w:t>
      </w:r>
      <w:r w:rsidRPr="0076540B">
        <w:rPr>
          <w:rFonts w:ascii="Arial" w:hAnsi="Arial" w:cs="Arial"/>
          <w:color w:val="0000FF"/>
          <w:sz w:val="24"/>
          <w:szCs w:val="24"/>
        </w:rPr>
        <w:t xml:space="preserve"> activity</w:t>
      </w:r>
      <w:r w:rsidR="004132E2" w:rsidRPr="0076540B">
        <w:rPr>
          <w:rFonts w:ascii="Arial" w:hAnsi="Arial" w:cs="Arial"/>
          <w:color w:val="0000FF"/>
          <w:sz w:val="24"/>
          <w:szCs w:val="24"/>
        </w:rPr>
        <w:t xml:space="preserve">, and the </w:t>
      </w:r>
      <w:r w:rsidRPr="0076540B">
        <w:rPr>
          <w:rFonts w:ascii="Arial" w:hAnsi="Arial" w:cs="Arial"/>
          <w:color w:val="0000FF"/>
          <w:sz w:val="24"/>
          <w:szCs w:val="24"/>
        </w:rPr>
        <w:t xml:space="preserve">activity has been approved by the </w:t>
      </w:r>
      <w:r w:rsidR="004132E2" w:rsidRPr="0076540B">
        <w:rPr>
          <w:rFonts w:ascii="Arial" w:hAnsi="Arial" w:cs="Arial"/>
          <w:color w:val="0000FF"/>
          <w:sz w:val="24"/>
          <w:szCs w:val="24"/>
        </w:rPr>
        <w:t>IBC</w:t>
      </w:r>
      <w:r w:rsidRPr="0076540B">
        <w:rPr>
          <w:rFonts w:ascii="Arial" w:hAnsi="Arial" w:cs="Arial"/>
          <w:color w:val="0000FF"/>
          <w:sz w:val="24"/>
          <w:szCs w:val="24"/>
        </w:rPr>
        <w:t xml:space="preserve"> at the sub-awardee </w:t>
      </w:r>
      <w:r w:rsidR="00CD76BC">
        <w:rPr>
          <w:rFonts w:ascii="Arial" w:hAnsi="Arial" w:cs="Arial"/>
          <w:color w:val="0000FF"/>
          <w:sz w:val="24"/>
          <w:szCs w:val="24"/>
        </w:rPr>
        <w:t>Organization</w:t>
      </w:r>
      <w:r w:rsidRPr="0076540B">
        <w:rPr>
          <w:rFonts w:ascii="Arial" w:hAnsi="Arial" w:cs="Arial"/>
          <w:color w:val="0000FF"/>
          <w:sz w:val="24"/>
          <w:szCs w:val="24"/>
        </w:rPr>
        <w:t xml:space="preserve">, the UH </w:t>
      </w:r>
      <w:r w:rsidR="004132E2" w:rsidRPr="0076540B">
        <w:rPr>
          <w:rFonts w:ascii="Arial" w:hAnsi="Arial" w:cs="Arial"/>
          <w:color w:val="0000FF"/>
          <w:sz w:val="24"/>
          <w:szCs w:val="24"/>
        </w:rPr>
        <w:t>IBC</w:t>
      </w:r>
      <w:r w:rsidRPr="0076540B">
        <w:rPr>
          <w:rFonts w:ascii="Arial" w:hAnsi="Arial" w:cs="Arial"/>
          <w:color w:val="0000FF"/>
          <w:sz w:val="24"/>
          <w:szCs w:val="24"/>
        </w:rPr>
        <w:t xml:space="preserve"> may decide to not p</w:t>
      </w:r>
      <w:r w:rsidR="004132E2" w:rsidRPr="0076540B">
        <w:rPr>
          <w:rFonts w:ascii="Arial" w:hAnsi="Arial" w:cs="Arial"/>
          <w:color w:val="0000FF"/>
          <w:sz w:val="24"/>
          <w:szCs w:val="24"/>
        </w:rPr>
        <w:t xml:space="preserve">erform a duplicate review of a biological materials use protocol, </w:t>
      </w:r>
      <w:r w:rsidRPr="0076540B">
        <w:rPr>
          <w:rFonts w:ascii="Arial" w:hAnsi="Arial" w:cs="Arial"/>
          <w:color w:val="0000FF"/>
          <w:sz w:val="24"/>
          <w:szCs w:val="24"/>
        </w:rPr>
        <w:t>but instead elects to enter into an Administrative Ceding Authorization agreement with the sub</w:t>
      </w:r>
      <w:r w:rsidR="001441CF" w:rsidRPr="0076540B">
        <w:rPr>
          <w:rFonts w:ascii="Arial" w:hAnsi="Arial" w:cs="Arial"/>
          <w:color w:val="0000FF"/>
          <w:sz w:val="24"/>
          <w:szCs w:val="24"/>
        </w:rPr>
        <w:t>-</w:t>
      </w:r>
      <w:r w:rsidRPr="0076540B">
        <w:rPr>
          <w:rFonts w:ascii="Arial" w:hAnsi="Arial" w:cs="Arial"/>
          <w:color w:val="0000FF"/>
          <w:sz w:val="24"/>
          <w:szCs w:val="24"/>
        </w:rPr>
        <w:t xml:space="preserve">awardee </w:t>
      </w:r>
      <w:r w:rsidR="00CD76BC">
        <w:rPr>
          <w:rFonts w:ascii="Arial" w:hAnsi="Arial" w:cs="Arial"/>
          <w:color w:val="0000FF"/>
          <w:sz w:val="24"/>
          <w:szCs w:val="24"/>
        </w:rPr>
        <w:t>Organization</w:t>
      </w:r>
      <w:r w:rsidRPr="0076540B">
        <w:rPr>
          <w:rFonts w:ascii="Arial" w:hAnsi="Arial" w:cs="Arial"/>
          <w:color w:val="0000FF"/>
          <w:sz w:val="24"/>
          <w:szCs w:val="24"/>
        </w:rPr>
        <w:t>.</w:t>
      </w:r>
    </w:p>
    <w:p w14:paraId="359B4FA5" w14:textId="77777777" w:rsidR="007C6EF5" w:rsidRPr="0076540B" w:rsidRDefault="007C6EF5" w:rsidP="005C7255">
      <w:pPr>
        <w:ind w:left="720"/>
        <w:rPr>
          <w:rFonts w:ascii="Arial" w:hAnsi="Arial" w:cs="Arial"/>
          <w:color w:val="0000FF"/>
          <w:sz w:val="24"/>
          <w:szCs w:val="24"/>
        </w:rPr>
      </w:pPr>
    </w:p>
    <w:p w14:paraId="45744AE3" w14:textId="7CDC73D6" w:rsidR="00761FD3" w:rsidRPr="0076540B" w:rsidRDefault="004132E2">
      <w:pPr>
        <w:pStyle w:val="ListParagraph"/>
        <w:numPr>
          <w:ilvl w:val="2"/>
          <w:numId w:val="9"/>
        </w:numPr>
        <w:rPr>
          <w:rFonts w:ascii="Arial" w:hAnsi="Arial" w:cs="Arial"/>
          <w:color w:val="0000FF"/>
          <w:sz w:val="24"/>
          <w:szCs w:val="24"/>
        </w:rPr>
      </w:pPr>
      <w:r w:rsidRPr="0076540B">
        <w:rPr>
          <w:rFonts w:ascii="Arial" w:hAnsi="Arial" w:cs="Arial"/>
          <w:color w:val="0000FF"/>
          <w:sz w:val="24"/>
          <w:szCs w:val="24"/>
        </w:rPr>
        <w:t>When the sub</w:t>
      </w:r>
      <w:r w:rsidR="001441CF" w:rsidRPr="0076540B">
        <w:rPr>
          <w:rFonts w:ascii="Arial" w:hAnsi="Arial" w:cs="Arial"/>
          <w:color w:val="0000FF"/>
          <w:sz w:val="24"/>
          <w:szCs w:val="24"/>
        </w:rPr>
        <w:t>-</w:t>
      </w:r>
      <w:r w:rsidRPr="0076540B">
        <w:rPr>
          <w:rFonts w:ascii="Arial" w:hAnsi="Arial" w:cs="Arial"/>
          <w:color w:val="0000FF"/>
          <w:sz w:val="24"/>
          <w:szCs w:val="24"/>
        </w:rPr>
        <w:t xml:space="preserve">awardee </w:t>
      </w:r>
      <w:r w:rsidR="00CD76BC">
        <w:rPr>
          <w:rFonts w:ascii="Arial" w:hAnsi="Arial" w:cs="Arial"/>
          <w:color w:val="0000FF"/>
          <w:sz w:val="24"/>
          <w:szCs w:val="24"/>
        </w:rPr>
        <w:t>Organization</w:t>
      </w:r>
      <w:r w:rsidRPr="0076540B">
        <w:rPr>
          <w:rFonts w:ascii="Arial" w:hAnsi="Arial" w:cs="Arial"/>
          <w:color w:val="0000FF"/>
          <w:sz w:val="24"/>
          <w:szCs w:val="24"/>
        </w:rPr>
        <w:t xml:space="preserve"> does not maintain an IBC Registration with the NIH OSP, the UH IBC will decide whether or not research at such an </w:t>
      </w:r>
      <w:r w:rsidR="00CD76BC">
        <w:rPr>
          <w:rFonts w:ascii="Arial" w:hAnsi="Arial" w:cs="Arial"/>
          <w:color w:val="0000FF"/>
          <w:sz w:val="24"/>
          <w:szCs w:val="24"/>
        </w:rPr>
        <w:t>Organization</w:t>
      </w:r>
      <w:r w:rsidRPr="0076540B">
        <w:rPr>
          <w:rFonts w:ascii="Arial" w:hAnsi="Arial" w:cs="Arial"/>
          <w:color w:val="0000FF"/>
          <w:sz w:val="24"/>
          <w:szCs w:val="24"/>
        </w:rPr>
        <w:t xml:space="preserve"> will be permitted, and if allowed, must define the terms and conditions for which the research is performed</w:t>
      </w:r>
      <w:r w:rsidR="00761FD3" w:rsidRPr="0076540B">
        <w:rPr>
          <w:rFonts w:ascii="Arial" w:hAnsi="Arial" w:cs="Arial"/>
          <w:color w:val="0000FF"/>
          <w:sz w:val="24"/>
          <w:szCs w:val="24"/>
        </w:rPr>
        <w:t>.</w:t>
      </w:r>
      <w:r w:rsidR="00136F38" w:rsidRPr="0076540B">
        <w:rPr>
          <w:rFonts w:ascii="Arial" w:hAnsi="Arial" w:cs="Arial"/>
          <w:color w:val="0000FF"/>
          <w:sz w:val="24"/>
          <w:szCs w:val="24"/>
        </w:rPr>
        <w:t xml:space="preserve">  </w:t>
      </w:r>
    </w:p>
    <w:p w14:paraId="7AF72AFB" w14:textId="77777777" w:rsidR="001441CF" w:rsidRPr="0076540B" w:rsidRDefault="001441CF" w:rsidP="005C7255">
      <w:pPr>
        <w:rPr>
          <w:rFonts w:ascii="Arial" w:hAnsi="Arial" w:cs="Arial"/>
          <w:color w:val="0000FF"/>
          <w:sz w:val="24"/>
          <w:szCs w:val="24"/>
        </w:rPr>
      </w:pPr>
    </w:p>
    <w:p w14:paraId="7AB9F1F2" w14:textId="5EA7ACAF" w:rsidR="001441CF" w:rsidRPr="0076540B" w:rsidRDefault="001441CF" w:rsidP="005C7255">
      <w:pPr>
        <w:pStyle w:val="ListParagraph"/>
        <w:numPr>
          <w:ilvl w:val="1"/>
          <w:numId w:val="9"/>
        </w:numPr>
        <w:rPr>
          <w:rFonts w:ascii="Arial" w:hAnsi="Arial" w:cs="Arial"/>
          <w:color w:val="0000FF"/>
          <w:sz w:val="24"/>
          <w:szCs w:val="24"/>
        </w:rPr>
      </w:pPr>
      <w:r w:rsidRPr="0076540B">
        <w:rPr>
          <w:rFonts w:ascii="Arial" w:hAnsi="Arial" w:cs="Arial"/>
          <w:color w:val="0000FF"/>
          <w:sz w:val="24"/>
          <w:szCs w:val="24"/>
        </w:rPr>
        <w:t>Requirements for Facility Inspections</w:t>
      </w:r>
    </w:p>
    <w:p w14:paraId="5494215A" w14:textId="3A22F60A" w:rsidR="006D762C" w:rsidRPr="0076540B" w:rsidRDefault="006D762C" w:rsidP="005C7255">
      <w:pPr>
        <w:spacing w:after="200" w:line="240" w:lineRule="auto"/>
        <w:ind w:left="1440" w:hanging="780"/>
        <w:rPr>
          <w:rFonts w:ascii="Arial" w:hAnsi="Arial" w:cs="Arial"/>
          <w:color w:val="0000FF"/>
          <w:sz w:val="24"/>
          <w:szCs w:val="24"/>
        </w:rPr>
      </w:pPr>
      <w:r w:rsidRPr="0076540B">
        <w:rPr>
          <w:rFonts w:ascii="Arial" w:hAnsi="Arial" w:cs="Arial"/>
          <w:color w:val="0000FF"/>
          <w:sz w:val="24"/>
          <w:szCs w:val="24"/>
        </w:rPr>
        <w:t>1.5.1</w:t>
      </w:r>
      <w:r w:rsidRPr="0076540B">
        <w:rPr>
          <w:rFonts w:ascii="Arial" w:hAnsi="Arial" w:cs="Arial"/>
          <w:color w:val="0000FF"/>
          <w:sz w:val="24"/>
          <w:szCs w:val="24"/>
        </w:rPr>
        <w:tab/>
      </w:r>
      <w:proofErr w:type="gramStart"/>
      <w:r w:rsidRPr="0076540B">
        <w:rPr>
          <w:rFonts w:ascii="Arial" w:hAnsi="Arial" w:cs="Arial"/>
          <w:color w:val="0000FF"/>
          <w:sz w:val="24"/>
          <w:szCs w:val="24"/>
        </w:rPr>
        <w:t>In</w:t>
      </w:r>
      <w:proofErr w:type="gramEnd"/>
      <w:r w:rsidRPr="0076540B">
        <w:rPr>
          <w:rFonts w:ascii="Arial" w:hAnsi="Arial" w:cs="Arial"/>
          <w:color w:val="0000FF"/>
          <w:sz w:val="24"/>
          <w:szCs w:val="24"/>
        </w:rPr>
        <w:t xml:space="preserve"> situations where the UH IACUC and/or IBC decide to assume responsibility for providing oversight for the work, regular</w:t>
      </w:r>
      <w:r w:rsidR="0051173E" w:rsidRPr="0076540B">
        <w:rPr>
          <w:rFonts w:ascii="Arial" w:hAnsi="Arial" w:cs="Arial"/>
          <w:color w:val="0000FF"/>
          <w:sz w:val="24"/>
          <w:szCs w:val="24"/>
        </w:rPr>
        <w:t>, semi-annual/annual</w:t>
      </w:r>
      <w:r w:rsidRPr="0076540B">
        <w:rPr>
          <w:rFonts w:ascii="Arial" w:hAnsi="Arial" w:cs="Arial"/>
          <w:color w:val="0000FF"/>
          <w:sz w:val="24"/>
          <w:szCs w:val="24"/>
        </w:rPr>
        <w:t xml:space="preserve"> facility inspections will be performed by the </w:t>
      </w:r>
      <w:r w:rsidR="0051173E" w:rsidRPr="0076540B">
        <w:rPr>
          <w:rFonts w:ascii="Arial" w:hAnsi="Arial" w:cs="Arial"/>
          <w:color w:val="0000FF"/>
          <w:sz w:val="24"/>
          <w:szCs w:val="24"/>
        </w:rPr>
        <w:t>committee</w:t>
      </w:r>
      <w:r w:rsidR="00997C52" w:rsidRPr="0076540B">
        <w:rPr>
          <w:rFonts w:ascii="Arial" w:hAnsi="Arial" w:cs="Arial"/>
          <w:color w:val="0000FF"/>
          <w:sz w:val="24"/>
          <w:szCs w:val="24"/>
        </w:rPr>
        <w:t>(</w:t>
      </w:r>
      <w:r w:rsidR="0051173E" w:rsidRPr="0076540B">
        <w:rPr>
          <w:rFonts w:ascii="Arial" w:hAnsi="Arial" w:cs="Arial"/>
          <w:color w:val="0000FF"/>
          <w:sz w:val="24"/>
          <w:szCs w:val="24"/>
        </w:rPr>
        <w:t>s</w:t>
      </w:r>
      <w:r w:rsidR="00997C52" w:rsidRPr="0076540B">
        <w:rPr>
          <w:rFonts w:ascii="Arial" w:hAnsi="Arial" w:cs="Arial"/>
          <w:color w:val="0000FF"/>
          <w:sz w:val="24"/>
          <w:szCs w:val="24"/>
        </w:rPr>
        <w:t>)</w:t>
      </w:r>
      <w:r w:rsidR="0051173E" w:rsidRPr="0076540B">
        <w:rPr>
          <w:rFonts w:ascii="Arial" w:hAnsi="Arial" w:cs="Arial"/>
          <w:color w:val="0000FF"/>
          <w:sz w:val="24"/>
          <w:szCs w:val="24"/>
        </w:rPr>
        <w:t>.</w:t>
      </w:r>
      <w:r w:rsidR="00136F38" w:rsidRPr="0076540B">
        <w:rPr>
          <w:rFonts w:ascii="Arial" w:hAnsi="Arial" w:cs="Arial"/>
          <w:color w:val="0000FF"/>
          <w:sz w:val="24"/>
          <w:szCs w:val="24"/>
        </w:rPr>
        <w:t xml:space="preserve">  </w:t>
      </w:r>
      <w:r w:rsidR="00F442DC" w:rsidRPr="0076540B">
        <w:rPr>
          <w:rFonts w:ascii="Arial" w:hAnsi="Arial" w:cs="Arial"/>
          <w:color w:val="0000FF"/>
          <w:sz w:val="24"/>
          <w:szCs w:val="24"/>
        </w:rPr>
        <w:t>On a case</w:t>
      </w:r>
      <w:r w:rsidR="00410CB8" w:rsidRPr="0076540B">
        <w:rPr>
          <w:rFonts w:ascii="Arial" w:hAnsi="Arial" w:cs="Arial"/>
          <w:color w:val="0000FF"/>
          <w:sz w:val="24"/>
          <w:szCs w:val="24"/>
        </w:rPr>
        <w:t>-</w:t>
      </w:r>
      <w:r w:rsidR="00F442DC" w:rsidRPr="0076540B">
        <w:rPr>
          <w:rFonts w:ascii="Arial" w:hAnsi="Arial" w:cs="Arial"/>
          <w:color w:val="0000FF"/>
          <w:sz w:val="24"/>
          <w:szCs w:val="24"/>
        </w:rPr>
        <w:t>by</w:t>
      </w:r>
      <w:r w:rsidR="00410CB8" w:rsidRPr="0076540B">
        <w:rPr>
          <w:rFonts w:ascii="Arial" w:hAnsi="Arial" w:cs="Arial"/>
          <w:color w:val="0000FF"/>
          <w:sz w:val="24"/>
          <w:szCs w:val="24"/>
        </w:rPr>
        <w:t>-</w:t>
      </w:r>
      <w:r w:rsidR="00F442DC" w:rsidRPr="0076540B">
        <w:rPr>
          <w:rFonts w:ascii="Arial" w:hAnsi="Arial" w:cs="Arial"/>
          <w:color w:val="0000FF"/>
          <w:sz w:val="24"/>
          <w:szCs w:val="24"/>
        </w:rPr>
        <w:t>case basis</w:t>
      </w:r>
      <w:r w:rsidR="00660CB5" w:rsidRPr="0076540B">
        <w:rPr>
          <w:rFonts w:ascii="Arial" w:hAnsi="Arial" w:cs="Arial"/>
          <w:color w:val="0000FF"/>
          <w:sz w:val="24"/>
          <w:szCs w:val="24"/>
        </w:rPr>
        <w:t>,</w:t>
      </w:r>
      <w:r w:rsidR="00136F38" w:rsidRPr="0076540B">
        <w:rPr>
          <w:rFonts w:ascii="Arial" w:hAnsi="Arial" w:cs="Arial"/>
          <w:color w:val="0000FF"/>
          <w:sz w:val="24"/>
          <w:szCs w:val="24"/>
        </w:rPr>
        <w:t xml:space="preserve"> </w:t>
      </w:r>
      <w:r w:rsidR="00F442DC" w:rsidRPr="0076540B">
        <w:rPr>
          <w:rFonts w:ascii="Arial" w:hAnsi="Arial" w:cs="Arial"/>
          <w:color w:val="0000FF"/>
          <w:sz w:val="24"/>
          <w:szCs w:val="24"/>
        </w:rPr>
        <w:t xml:space="preserve">the </w:t>
      </w:r>
      <w:r w:rsidR="00136F38" w:rsidRPr="0076540B">
        <w:rPr>
          <w:rFonts w:ascii="Arial" w:hAnsi="Arial" w:cs="Arial"/>
          <w:color w:val="0000FF"/>
          <w:sz w:val="24"/>
          <w:szCs w:val="24"/>
        </w:rPr>
        <w:t xml:space="preserve">IBC </w:t>
      </w:r>
      <w:r w:rsidR="00F442DC" w:rsidRPr="0076540B">
        <w:rPr>
          <w:rFonts w:ascii="Arial" w:hAnsi="Arial" w:cs="Arial"/>
          <w:color w:val="0000FF"/>
          <w:sz w:val="24"/>
          <w:szCs w:val="24"/>
        </w:rPr>
        <w:t>may</w:t>
      </w:r>
      <w:r w:rsidR="00136F38" w:rsidRPr="0076540B">
        <w:rPr>
          <w:rFonts w:ascii="Arial" w:hAnsi="Arial" w:cs="Arial"/>
          <w:color w:val="0000FF"/>
          <w:sz w:val="24"/>
          <w:szCs w:val="24"/>
        </w:rPr>
        <w:t xml:space="preserve"> accept a memo </w:t>
      </w:r>
      <w:r w:rsidR="00660CB5" w:rsidRPr="0076540B">
        <w:rPr>
          <w:rFonts w:ascii="Arial" w:hAnsi="Arial" w:cs="Arial"/>
          <w:color w:val="0000FF"/>
          <w:sz w:val="24"/>
          <w:szCs w:val="24"/>
        </w:rPr>
        <w:t xml:space="preserve">from </w:t>
      </w:r>
      <w:r w:rsidR="00997C52" w:rsidRPr="0076540B">
        <w:rPr>
          <w:rFonts w:ascii="Arial" w:hAnsi="Arial" w:cs="Arial"/>
          <w:color w:val="0000FF"/>
          <w:sz w:val="24"/>
          <w:szCs w:val="24"/>
        </w:rPr>
        <w:t xml:space="preserve">the collaborator’s </w:t>
      </w:r>
      <w:r w:rsidR="00CD76BC">
        <w:rPr>
          <w:rFonts w:ascii="Arial" w:hAnsi="Arial" w:cs="Arial"/>
          <w:color w:val="0000FF"/>
          <w:sz w:val="24"/>
          <w:szCs w:val="24"/>
        </w:rPr>
        <w:t>Organization</w:t>
      </w:r>
      <w:r w:rsidR="00997C52" w:rsidRPr="0076540B">
        <w:rPr>
          <w:rFonts w:ascii="Arial" w:hAnsi="Arial" w:cs="Arial"/>
          <w:color w:val="0000FF"/>
          <w:sz w:val="24"/>
          <w:szCs w:val="24"/>
        </w:rPr>
        <w:t>al Official</w:t>
      </w:r>
      <w:r w:rsidR="00660CB5" w:rsidRPr="0076540B">
        <w:rPr>
          <w:rFonts w:ascii="Arial" w:hAnsi="Arial" w:cs="Arial"/>
          <w:color w:val="0000FF"/>
          <w:sz w:val="24"/>
          <w:szCs w:val="24"/>
        </w:rPr>
        <w:t xml:space="preserve"> </w:t>
      </w:r>
      <w:r w:rsidR="00136F38" w:rsidRPr="0076540B">
        <w:rPr>
          <w:rFonts w:ascii="Arial" w:hAnsi="Arial" w:cs="Arial"/>
          <w:color w:val="0000FF"/>
          <w:sz w:val="24"/>
          <w:szCs w:val="24"/>
        </w:rPr>
        <w:t xml:space="preserve">indicating the facilities meet the minimum biosafety level </w:t>
      </w:r>
      <w:r w:rsidR="00415DA4">
        <w:rPr>
          <w:rFonts w:ascii="Arial" w:hAnsi="Arial" w:cs="Arial"/>
          <w:color w:val="0000FF"/>
          <w:sz w:val="24"/>
          <w:szCs w:val="24"/>
        </w:rPr>
        <w:t xml:space="preserve">requirements </w:t>
      </w:r>
      <w:r w:rsidR="00136F38" w:rsidRPr="0076540B">
        <w:rPr>
          <w:rFonts w:ascii="Arial" w:hAnsi="Arial" w:cs="Arial"/>
          <w:color w:val="0000FF"/>
          <w:sz w:val="24"/>
          <w:szCs w:val="24"/>
        </w:rPr>
        <w:t>according to the activity</w:t>
      </w:r>
      <w:r w:rsidR="00997C52" w:rsidRPr="0076540B">
        <w:rPr>
          <w:rFonts w:ascii="Arial" w:hAnsi="Arial" w:cs="Arial"/>
          <w:color w:val="0000FF"/>
          <w:sz w:val="24"/>
          <w:szCs w:val="24"/>
        </w:rPr>
        <w:t xml:space="preserve"> and have been inspected by an alternative IBC who is registered with NIH</w:t>
      </w:r>
      <w:r w:rsidR="00136F38" w:rsidRPr="0076540B">
        <w:rPr>
          <w:rFonts w:ascii="Arial" w:hAnsi="Arial" w:cs="Arial"/>
          <w:color w:val="0000FF"/>
          <w:sz w:val="24"/>
          <w:szCs w:val="24"/>
        </w:rPr>
        <w:t>.</w:t>
      </w:r>
    </w:p>
    <w:p w14:paraId="584CF307" w14:textId="6A45A616" w:rsidR="0051173E" w:rsidRPr="0076540B" w:rsidRDefault="0051173E" w:rsidP="005C7255">
      <w:pPr>
        <w:spacing w:after="200" w:line="240" w:lineRule="auto"/>
        <w:ind w:left="1440" w:hanging="780"/>
        <w:rPr>
          <w:rFonts w:ascii="Arial" w:hAnsi="Arial" w:cs="Arial"/>
          <w:color w:val="0000FF"/>
          <w:sz w:val="24"/>
          <w:szCs w:val="24"/>
        </w:rPr>
      </w:pPr>
      <w:r w:rsidRPr="0076540B">
        <w:rPr>
          <w:rFonts w:ascii="Arial" w:hAnsi="Arial" w:cs="Arial"/>
          <w:color w:val="0000FF"/>
          <w:sz w:val="24"/>
          <w:szCs w:val="24"/>
        </w:rPr>
        <w:t>1.5.2</w:t>
      </w:r>
      <w:r w:rsidRPr="0076540B">
        <w:rPr>
          <w:rFonts w:ascii="Arial" w:hAnsi="Arial" w:cs="Arial"/>
          <w:color w:val="0000FF"/>
          <w:sz w:val="24"/>
          <w:szCs w:val="24"/>
        </w:rPr>
        <w:tab/>
        <w:t>In the event</w:t>
      </w:r>
      <w:r w:rsidR="00BC2F14" w:rsidRPr="0076540B">
        <w:rPr>
          <w:rFonts w:ascii="Arial" w:hAnsi="Arial" w:cs="Arial"/>
          <w:color w:val="0000FF"/>
          <w:sz w:val="24"/>
          <w:szCs w:val="24"/>
        </w:rPr>
        <w:t xml:space="preserve"> that the Collaborating </w:t>
      </w:r>
      <w:r w:rsidR="00CD76BC">
        <w:rPr>
          <w:rFonts w:ascii="Arial" w:hAnsi="Arial" w:cs="Arial"/>
          <w:color w:val="0000FF"/>
          <w:sz w:val="24"/>
          <w:szCs w:val="24"/>
        </w:rPr>
        <w:t>Organization</w:t>
      </w:r>
      <w:r w:rsidR="00BF09B7" w:rsidRPr="0076540B">
        <w:rPr>
          <w:rFonts w:ascii="Arial" w:hAnsi="Arial" w:cs="Arial"/>
          <w:color w:val="0000FF"/>
          <w:sz w:val="24"/>
          <w:szCs w:val="24"/>
        </w:rPr>
        <w:t xml:space="preserve">’s </w:t>
      </w:r>
      <w:r w:rsidR="00BC2F14" w:rsidRPr="0076540B">
        <w:rPr>
          <w:rFonts w:ascii="Arial" w:hAnsi="Arial" w:cs="Arial"/>
          <w:color w:val="0000FF"/>
          <w:sz w:val="24"/>
          <w:szCs w:val="24"/>
        </w:rPr>
        <w:t>space where animal use and/or biological materials activity will occur is a secured area and committee members may not be able to enter, the IACUC/IBC may require a virtual inspection format in lieu of an in-person inspection.</w:t>
      </w:r>
    </w:p>
    <w:p w14:paraId="5C974102" w14:textId="0D018CA3" w:rsidR="00873C05" w:rsidRPr="0076540B" w:rsidRDefault="00BC2F14" w:rsidP="005C7255">
      <w:pPr>
        <w:spacing w:after="200" w:line="240" w:lineRule="auto"/>
        <w:ind w:left="1440" w:hanging="780"/>
        <w:rPr>
          <w:rFonts w:ascii="Arial" w:hAnsi="Arial" w:cs="Arial"/>
          <w:color w:val="0000FF"/>
          <w:sz w:val="24"/>
          <w:szCs w:val="24"/>
        </w:rPr>
      </w:pPr>
      <w:r w:rsidRPr="0076540B">
        <w:rPr>
          <w:rFonts w:ascii="Arial" w:hAnsi="Arial" w:cs="Arial"/>
          <w:color w:val="0000FF"/>
          <w:sz w:val="24"/>
          <w:szCs w:val="24"/>
        </w:rPr>
        <w:t>1.5.3</w:t>
      </w:r>
      <w:r w:rsidRPr="0076540B">
        <w:rPr>
          <w:rFonts w:ascii="Arial" w:hAnsi="Arial" w:cs="Arial"/>
          <w:color w:val="0000FF"/>
          <w:sz w:val="24"/>
          <w:szCs w:val="24"/>
        </w:rPr>
        <w:tab/>
        <w:t>If deficiencies are identified during a regular inspection by the UH IACUC/IBC, it is the responsibility of the UH Principal Investigator (PI)</w:t>
      </w:r>
      <w:r w:rsidR="00B03799" w:rsidRPr="0076540B">
        <w:rPr>
          <w:rFonts w:ascii="Arial" w:hAnsi="Arial" w:cs="Arial"/>
          <w:color w:val="0000FF"/>
          <w:sz w:val="24"/>
          <w:szCs w:val="24"/>
        </w:rPr>
        <w:t xml:space="preserve"> to work with the Collaborating </w:t>
      </w:r>
      <w:r w:rsidR="00CD76BC">
        <w:rPr>
          <w:rFonts w:ascii="Arial" w:hAnsi="Arial" w:cs="Arial"/>
          <w:color w:val="0000FF"/>
          <w:sz w:val="24"/>
          <w:szCs w:val="24"/>
        </w:rPr>
        <w:t>Organization</w:t>
      </w:r>
      <w:r w:rsidR="00BF09B7" w:rsidRPr="0076540B">
        <w:rPr>
          <w:rFonts w:ascii="Arial" w:hAnsi="Arial" w:cs="Arial"/>
          <w:color w:val="0000FF"/>
          <w:sz w:val="24"/>
          <w:szCs w:val="24"/>
        </w:rPr>
        <w:t xml:space="preserve"> </w:t>
      </w:r>
      <w:r w:rsidR="00B03799" w:rsidRPr="0076540B">
        <w:rPr>
          <w:rFonts w:ascii="Arial" w:hAnsi="Arial" w:cs="Arial"/>
          <w:color w:val="0000FF"/>
          <w:sz w:val="24"/>
          <w:szCs w:val="24"/>
        </w:rPr>
        <w:t xml:space="preserve">to </w:t>
      </w:r>
      <w:r w:rsidR="00873C05" w:rsidRPr="0076540B">
        <w:rPr>
          <w:rFonts w:ascii="Arial" w:hAnsi="Arial" w:cs="Arial"/>
          <w:color w:val="0000FF"/>
          <w:sz w:val="24"/>
          <w:szCs w:val="24"/>
        </w:rPr>
        <w:t xml:space="preserve">correct the </w:t>
      </w:r>
      <w:r w:rsidR="00B03799" w:rsidRPr="0076540B">
        <w:rPr>
          <w:rFonts w:ascii="Arial" w:hAnsi="Arial" w:cs="Arial"/>
          <w:color w:val="0000FF"/>
          <w:sz w:val="24"/>
          <w:szCs w:val="24"/>
        </w:rPr>
        <w:t>deficiencies</w:t>
      </w:r>
      <w:r w:rsidR="00873C05" w:rsidRPr="0076540B">
        <w:rPr>
          <w:rFonts w:ascii="Arial" w:hAnsi="Arial" w:cs="Arial"/>
          <w:color w:val="0000FF"/>
          <w:sz w:val="24"/>
          <w:szCs w:val="24"/>
        </w:rPr>
        <w:t>.</w:t>
      </w:r>
      <w:r w:rsidR="00B03799" w:rsidRPr="0076540B">
        <w:rPr>
          <w:rFonts w:ascii="Arial" w:hAnsi="Arial" w:cs="Arial"/>
          <w:color w:val="0000FF"/>
          <w:sz w:val="24"/>
          <w:szCs w:val="24"/>
        </w:rPr>
        <w:t xml:space="preserve"> Deficiencies that are not corrected result in a “Does Not Meet” inspection status and the work will not be approved to start</w:t>
      </w:r>
      <w:r w:rsidR="00873C05" w:rsidRPr="0076540B">
        <w:rPr>
          <w:rFonts w:ascii="Arial" w:hAnsi="Arial" w:cs="Arial"/>
          <w:color w:val="0000FF"/>
          <w:sz w:val="24"/>
          <w:szCs w:val="24"/>
        </w:rPr>
        <w:t>.</w:t>
      </w:r>
    </w:p>
    <w:p w14:paraId="3ED0C8E9" w14:textId="0F7CF93F" w:rsidR="00873C05" w:rsidRPr="0076540B" w:rsidRDefault="00873C05" w:rsidP="005C7255">
      <w:pPr>
        <w:spacing w:after="200" w:line="240" w:lineRule="auto"/>
        <w:ind w:left="1440" w:hanging="780"/>
        <w:rPr>
          <w:rFonts w:ascii="Arial" w:hAnsi="Arial" w:cs="Arial"/>
          <w:color w:val="0000FF"/>
          <w:sz w:val="24"/>
          <w:szCs w:val="24"/>
        </w:rPr>
      </w:pPr>
      <w:r w:rsidRPr="0076540B">
        <w:rPr>
          <w:rFonts w:ascii="Arial" w:hAnsi="Arial" w:cs="Arial"/>
          <w:color w:val="0000FF"/>
          <w:sz w:val="24"/>
          <w:szCs w:val="24"/>
        </w:rPr>
        <w:t>1.5.4</w:t>
      </w:r>
      <w:r w:rsidRPr="0076540B">
        <w:rPr>
          <w:rFonts w:ascii="Arial" w:hAnsi="Arial" w:cs="Arial"/>
          <w:color w:val="0000FF"/>
          <w:sz w:val="24"/>
          <w:szCs w:val="24"/>
        </w:rPr>
        <w:tab/>
        <w:t xml:space="preserve">A fee schedule is not applied for inspections conducted by the UH IACUC/IBC at a Collaborating </w:t>
      </w:r>
      <w:r w:rsidR="00CD76BC">
        <w:rPr>
          <w:rFonts w:ascii="Arial" w:hAnsi="Arial" w:cs="Arial"/>
          <w:color w:val="0000FF"/>
          <w:sz w:val="24"/>
          <w:szCs w:val="24"/>
        </w:rPr>
        <w:t>Organization</w:t>
      </w:r>
      <w:r w:rsidR="00BF09B7" w:rsidRPr="0076540B">
        <w:rPr>
          <w:rFonts w:ascii="Arial" w:hAnsi="Arial" w:cs="Arial"/>
          <w:color w:val="0000FF"/>
          <w:sz w:val="24"/>
          <w:szCs w:val="24"/>
        </w:rPr>
        <w:t xml:space="preserve"> </w:t>
      </w:r>
      <w:r w:rsidR="00D02DC1" w:rsidRPr="0076540B">
        <w:rPr>
          <w:rFonts w:ascii="Arial" w:hAnsi="Arial" w:cs="Arial"/>
          <w:color w:val="0000FF"/>
          <w:sz w:val="24"/>
          <w:szCs w:val="24"/>
        </w:rPr>
        <w:t>that uses UH resources such as</w:t>
      </w:r>
      <w:r w:rsidR="00BF09B7" w:rsidRPr="0076540B">
        <w:rPr>
          <w:rFonts w:ascii="Arial" w:hAnsi="Arial" w:cs="Arial"/>
          <w:color w:val="0000FF"/>
          <w:sz w:val="24"/>
          <w:szCs w:val="24"/>
        </w:rPr>
        <w:t xml:space="preserve"> </w:t>
      </w:r>
      <w:r w:rsidR="00D02DC1" w:rsidRPr="0076540B">
        <w:rPr>
          <w:rFonts w:ascii="Arial" w:hAnsi="Arial" w:cs="Arial"/>
          <w:color w:val="0000FF"/>
          <w:sz w:val="24"/>
          <w:szCs w:val="24"/>
        </w:rPr>
        <w:t>faculty</w:t>
      </w:r>
      <w:r w:rsidR="00BF09B7" w:rsidRPr="0076540B">
        <w:rPr>
          <w:rFonts w:ascii="Arial" w:hAnsi="Arial" w:cs="Arial"/>
          <w:color w:val="0000FF"/>
          <w:sz w:val="24"/>
          <w:szCs w:val="24"/>
        </w:rPr>
        <w:t xml:space="preserve"> or staff</w:t>
      </w:r>
      <w:r w:rsidR="00D02DC1" w:rsidRPr="0076540B">
        <w:rPr>
          <w:rFonts w:ascii="Arial" w:hAnsi="Arial" w:cs="Arial"/>
          <w:color w:val="0000FF"/>
          <w:sz w:val="24"/>
          <w:szCs w:val="24"/>
        </w:rPr>
        <w:t xml:space="preserve">, space, facilities, equipment or </w:t>
      </w:r>
      <w:r w:rsidR="00BF09B7" w:rsidRPr="0076540B">
        <w:rPr>
          <w:rFonts w:ascii="Arial" w:hAnsi="Arial" w:cs="Arial"/>
          <w:color w:val="0000FF"/>
          <w:sz w:val="24"/>
          <w:szCs w:val="24"/>
        </w:rPr>
        <w:t>funds.</w:t>
      </w:r>
    </w:p>
    <w:p w14:paraId="7A44C228" w14:textId="77777777" w:rsidR="00FD65E7" w:rsidRPr="0076540B" w:rsidRDefault="00FD65E7" w:rsidP="00FD65E7">
      <w:pPr>
        <w:pStyle w:val="ListParagraph"/>
        <w:rPr>
          <w:rFonts w:ascii="Arial" w:hAnsi="Arial" w:cs="Arial"/>
          <w:color w:val="0000FF"/>
          <w:sz w:val="24"/>
          <w:szCs w:val="24"/>
        </w:rPr>
      </w:pPr>
    </w:p>
    <w:p w14:paraId="3AD971B1" w14:textId="77777777" w:rsidR="00182D28" w:rsidRPr="0076540B" w:rsidRDefault="006224AF" w:rsidP="00FD65E7">
      <w:pPr>
        <w:pStyle w:val="ListParagraph"/>
        <w:numPr>
          <w:ilvl w:val="0"/>
          <w:numId w:val="4"/>
        </w:numPr>
        <w:ind w:left="720" w:hanging="720"/>
        <w:rPr>
          <w:rFonts w:ascii="Arial" w:hAnsi="Arial" w:cs="Arial"/>
          <w:color w:val="0000FF"/>
          <w:sz w:val="24"/>
          <w:szCs w:val="24"/>
        </w:rPr>
      </w:pPr>
      <w:r w:rsidRPr="0076540B">
        <w:rPr>
          <w:rFonts w:ascii="Arial" w:hAnsi="Arial" w:cs="Arial"/>
          <w:color w:val="0000FF"/>
          <w:sz w:val="24"/>
          <w:szCs w:val="24"/>
        </w:rPr>
        <w:t xml:space="preserve">Administrative </w:t>
      </w:r>
      <w:r w:rsidR="00182D28" w:rsidRPr="0076540B">
        <w:rPr>
          <w:rFonts w:ascii="Arial" w:hAnsi="Arial" w:cs="Arial"/>
          <w:color w:val="0000FF"/>
          <w:sz w:val="24"/>
          <w:szCs w:val="24"/>
        </w:rPr>
        <w:t>Procedure</w:t>
      </w:r>
      <w:r w:rsidRPr="0076540B">
        <w:rPr>
          <w:rFonts w:ascii="Arial" w:hAnsi="Arial" w:cs="Arial"/>
          <w:color w:val="0000FF"/>
          <w:sz w:val="24"/>
          <w:szCs w:val="24"/>
        </w:rPr>
        <w:t>s</w:t>
      </w:r>
    </w:p>
    <w:p w14:paraId="64EA0E4B" w14:textId="593DB85B" w:rsidR="004D28F4" w:rsidRPr="0076540B" w:rsidRDefault="00FD65E7" w:rsidP="00007B3E">
      <w:pPr>
        <w:ind w:left="1440" w:hanging="720"/>
        <w:rPr>
          <w:rFonts w:ascii="Arial" w:hAnsi="Arial" w:cs="Arial"/>
          <w:color w:val="0000FF"/>
          <w:sz w:val="24"/>
          <w:szCs w:val="24"/>
        </w:rPr>
      </w:pPr>
      <w:r w:rsidRPr="0076540B">
        <w:rPr>
          <w:rFonts w:ascii="Arial" w:hAnsi="Arial" w:cs="Arial"/>
          <w:color w:val="0000FF"/>
          <w:sz w:val="24"/>
          <w:szCs w:val="24"/>
        </w:rPr>
        <w:t xml:space="preserve">2.1 </w:t>
      </w:r>
      <w:r w:rsidRPr="0076540B">
        <w:rPr>
          <w:rFonts w:ascii="Arial" w:hAnsi="Arial" w:cs="Arial"/>
          <w:color w:val="0000FF"/>
          <w:sz w:val="24"/>
          <w:szCs w:val="24"/>
        </w:rPr>
        <w:tab/>
      </w:r>
      <w:r w:rsidR="006E4946" w:rsidRPr="0076540B">
        <w:rPr>
          <w:rFonts w:ascii="Arial" w:hAnsi="Arial" w:cs="Arial"/>
          <w:color w:val="0000FF"/>
          <w:sz w:val="24"/>
          <w:szCs w:val="24"/>
        </w:rPr>
        <w:t xml:space="preserve">UH </w:t>
      </w:r>
      <w:r w:rsidR="00BC2F14" w:rsidRPr="0076540B">
        <w:rPr>
          <w:rFonts w:ascii="Arial" w:hAnsi="Arial" w:cs="Arial"/>
          <w:color w:val="0000FF"/>
          <w:sz w:val="24"/>
          <w:szCs w:val="24"/>
        </w:rPr>
        <w:t>PI</w:t>
      </w:r>
      <w:r w:rsidR="006E4946" w:rsidRPr="0076540B">
        <w:rPr>
          <w:rFonts w:ascii="Arial" w:hAnsi="Arial" w:cs="Arial"/>
          <w:color w:val="0000FF"/>
          <w:sz w:val="24"/>
          <w:szCs w:val="24"/>
        </w:rPr>
        <w:t xml:space="preserve"> on the protocol submits a completed UH IACUC</w:t>
      </w:r>
      <w:r w:rsidR="007C6EF5" w:rsidRPr="0076540B">
        <w:rPr>
          <w:rFonts w:ascii="Arial" w:hAnsi="Arial" w:cs="Arial"/>
          <w:color w:val="0000FF"/>
          <w:sz w:val="24"/>
          <w:szCs w:val="24"/>
        </w:rPr>
        <w:t xml:space="preserve"> and/or IBC</w:t>
      </w:r>
      <w:r w:rsidR="004D28F4" w:rsidRPr="0076540B">
        <w:rPr>
          <w:rFonts w:ascii="Arial" w:hAnsi="Arial" w:cs="Arial"/>
          <w:color w:val="0000FF"/>
          <w:sz w:val="24"/>
          <w:szCs w:val="24"/>
        </w:rPr>
        <w:t xml:space="preserve"> protocol</w:t>
      </w:r>
      <w:r w:rsidR="00EA3A8B" w:rsidRPr="0076540B">
        <w:rPr>
          <w:rFonts w:ascii="Arial" w:hAnsi="Arial" w:cs="Arial"/>
          <w:color w:val="0000FF"/>
          <w:sz w:val="24"/>
          <w:szCs w:val="24"/>
        </w:rPr>
        <w:t>, or</w:t>
      </w:r>
      <w:r w:rsidR="004D28F4" w:rsidRPr="0076540B">
        <w:rPr>
          <w:rFonts w:ascii="Arial" w:hAnsi="Arial" w:cs="Arial"/>
          <w:color w:val="0000FF"/>
          <w:sz w:val="24"/>
          <w:szCs w:val="24"/>
        </w:rPr>
        <w:t xml:space="preserve"> the PI</w:t>
      </w:r>
      <w:r w:rsidR="00EA3A8B" w:rsidRPr="0076540B">
        <w:rPr>
          <w:rFonts w:ascii="Arial" w:hAnsi="Arial" w:cs="Arial"/>
          <w:color w:val="0000FF"/>
          <w:sz w:val="24"/>
          <w:szCs w:val="24"/>
        </w:rPr>
        <w:t xml:space="preserve"> provides a copy of the</w:t>
      </w:r>
      <w:r w:rsidR="004D28F4" w:rsidRPr="0076540B">
        <w:rPr>
          <w:rFonts w:ascii="Arial" w:hAnsi="Arial" w:cs="Arial"/>
          <w:color w:val="0000FF"/>
          <w:sz w:val="24"/>
          <w:szCs w:val="24"/>
        </w:rPr>
        <w:t xml:space="preserve"> fully-approved IACUC/ and/or IBC protocol from the collaborating </w:t>
      </w:r>
      <w:r w:rsidR="00CD76BC">
        <w:rPr>
          <w:rFonts w:ascii="Arial" w:hAnsi="Arial" w:cs="Arial"/>
          <w:color w:val="0000FF"/>
          <w:sz w:val="24"/>
          <w:szCs w:val="24"/>
        </w:rPr>
        <w:t>Organization</w:t>
      </w:r>
      <w:r w:rsidR="004D28F4" w:rsidRPr="0076540B">
        <w:rPr>
          <w:rFonts w:ascii="Arial" w:hAnsi="Arial" w:cs="Arial"/>
          <w:color w:val="0000FF"/>
          <w:sz w:val="24"/>
          <w:szCs w:val="24"/>
        </w:rPr>
        <w:t>, with the animal use and/or biological materials activity as described in the grants/proposal (if applicable). In addition, the PI provides:</w:t>
      </w:r>
    </w:p>
    <w:p w14:paraId="5530BFB3" w14:textId="77777777" w:rsidR="00FD65E7" w:rsidRPr="001C25E0" w:rsidRDefault="00FD65E7" w:rsidP="007C6EF5">
      <w:pPr>
        <w:pStyle w:val="ListParagraph"/>
        <w:rPr>
          <w:rFonts w:ascii="Arial" w:hAnsi="Arial" w:cs="Arial"/>
          <w:sz w:val="24"/>
          <w:szCs w:val="24"/>
        </w:rPr>
      </w:pPr>
    </w:p>
    <w:p w14:paraId="4A37115D" w14:textId="1786BD62" w:rsidR="006419DE" w:rsidRDefault="006419DE" w:rsidP="005C7255">
      <w:pPr>
        <w:pStyle w:val="ListParagraph"/>
        <w:numPr>
          <w:ilvl w:val="0"/>
          <w:numId w:val="7"/>
        </w:numPr>
        <w:rPr>
          <w:rFonts w:ascii="Arial" w:hAnsi="Arial" w:cs="Arial"/>
          <w:sz w:val="24"/>
          <w:szCs w:val="24"/>
        </w:rPr>
      </w:pPr>
      <w:r w:rsidRPr="005C7255">
        <w:rPr>
          <w:rFonts w:ascii="Arial" w:hAnsi="Arial" w:cs="Arial"/>
          <w:sz w:val="24"/>
          <w:szCs w:val="24"/>
        </w:rPr>
        <w:t xml:space="preserve">Provide </w:t>
      </w:r>
      <w:r w:rsidR="007C6EF5">
        <w:rPr>
          <w:rFonts w:ascii="Arial" w:hAnsi="Arial" w:cs="Arial"/>
          <w:sz w:val="24"/>
          <w:szCs w:val="24"/>
        </w:rPr>
        <w:t>documentation of</w:t>
      </w:r>
      <w:r w:rsidRPr="005C7255">
        <w:rPr>
          <w:rFonts w:ascii="Arial" w:hAnsi="Arial" w:cs="Arial"/>
          <w:sz w:val="24"/>
          <w:szCs w:val="24"/>
        </w:rPr>
        <w:t xml:space="preserve"> the collaborating </w:t>
      </w:r>
      <w:r w:rsidR="00CD76BC">
        <w:rPr>
          <w:rFonts w:ascii="Arial" w:hAnsi="Arial" w:cs="Arial"/>
          <w:sz w:val="24"/>
          <w:szCs w:val="24"/>
        </w:rPr>
        <w:t>Organization</w:t>
      </w:r>
      <w:r w:rsidRPr="005C7255">
        <w:rPr>
          <w:rFonts w:ascii="Arial" w:hAnsi="Arial" w:cs="Arial"/>
          <w:sz w:val="24"/>
          <w:szCs w:val="24"/>
        </w:rPr>
        <w:t xml:space="preserve">’s Animal Welfare Assurance (AWA) status and AAALAC </w:t>
      </w:r>
      <w:r w:rsidR="00687D3D" w:rsidRPr="005C7255">
        <w:rPr>
          <w:rFonts w:ascii="Arial" w:hAnsi="Arial" w:cs="Arial"/>
          <w:sz w:val="24"/>
          <w:szCs w:val="24"/>
        </w:rPr>
        <w:t xml:space="preserve">and/or AVMA </w:t>
      </w:r>
      <w:r w:rsidRPr="005C7255">
        <w:rPr>
          <w:rFonts w:ascii="Arial" w:hAnsi="Arial" w:cs="Arial"/>
          <w:sz w:val="24"/>
          <w:szCs w:val="24"/>
        </w:rPr>
        <w:t>Accreditation information and dates of approval</w:t>
      </w:r>
      <w:r w:rsidR="007C6EF5">
        <w:rPr>
          <w:rFonts w:ascii="Arial" w:hAnsi="Arial" w:cs="Arial"/>
          <w:sz w:val="24"/>
          <w:szCs w:val="24"/>
        </w:rPr>
        <w:t xml:space="preserve"> (if applicable)</w:t>
      </w:r>
      <w:r w:rsidRPr="005C7255">
        <w:rPr>
          <w:rFonts w:ascii="Arial" w:hAnsi="Arial" w:cs="Arial"/>
          <w:sz w:val="24"/>
          <w:szCs w:val="24"/>
        </w:rPr>
        <w:t>.</w:t>
      </w:r>
    </w:p>
    <w:p w14:paraId="3DA206BC" w14:textId="77777777" w:rsidR="007C6EF5" w:rsidRPr="005C7255" w:rsidRDefault="007C6EF5" w:rsidP="005C7255">
      <w:pPr>
        <w:rPr>
          <w:rFonts w:ascii="Arial" w:hAnsi="Arial" w:cs="Arial"/>
          <w:sz w:val="24"/>
          <w:szCs w:val="24"/>
        </w:rPr>
      </w:pPr>
    </w:p>
    <w:p w14:paraId="0BE92DFF" w14:textId="433509BB" w:rsidR="007C6EF5" w:rsidRPr="005C7255" w:rsidRDefault="007C6EF5" w:rsidP="005C7255">
      <w:pPr>
        <w:pStyle w:val="ListParagraph"/>
        <w:numPr>
          <w:ilvl w:val="0"/>
          <w:numId w:val="7"/>
        </w:numPr>
        <w:rPr>
          <w:rFonts w:ascii="Arial" w:hAnsi="Arial" w:cs="Arial"/>
          <w:sz w:val="24"/>
          <w:szCs w:val="24"/>
        </w:rPr>
      </w:pPr>
      <w:r>
        <w:rPr>
          <w:rFonts w:ascii="Arial" w:hAnsi="Arial" w:cs="Arial"/>
          <w:sz w:val="24"/>
          <w:szCs w:val="24"/>
        </w:rPr>
        <w:t xml:space="preserve">Provide documentation of the collaborating </w:t>
      </w:r>
      <w:r w:rsidR="00CD76BC">
        <w:rPr>
          <w:rFonts w:ascii="Arial" w:hAnsi="Arial" w:cs="Arial"/>
          <w:sz w:val="24"/>
          <w:szCs w:val="24"/>
        </w:rPr>
        <w:t>Organization</w:t>
      </w:r>
      <w:r>
        <w:rPr>
          <w:rFonts w:ascii="Arial" w:hAnsi="Arial" w:cs="Arial"/>
          <w:sz w:val="24"/>
          <w:szCs w:val="24"/>
        </w:rPr>
        <w:t>’s NIH Office of Science Policy registration status (if applicable).</w:t>
      </w:r>
    </w:p>
    <w:p w14:paraId="0B963EFF" w14:textId="77777777" w:rsidR="00FD65E7" w:rsidRPr="001C25E0" w:rsidRDefault="00FD65E7" w:rsidP="007C6EF5">
      <w:pPr>
        <w:pStyle w:val="ListParagraph"/>
        <w:rPr>
          <w:rFonts w:ascii="Arial" w:hAnsi="Arial" w:cs="Arial"/>
          <w:sz w:val="24"/>
          <w:szCs w:val="24"/>
        </w:rPr>
      </w:pPr>
    </w:p>
    <w:p w14:paraId="1DFB6853" w14:textId="1060B47F" w:rsidR="00CC1A74" w:rsidRPr="005C7255" w:rsidRDefault="00CC1A74" w:rsidP="005C7255">
      <w:pPr>
        <w:pStyle w:val="ListParagraph"/>
        <w:numPr>
          <w:ilvl w:val="0"/>
          <w:numId w:val="7"/>
        </w:numPr>
        <w:rPr>
          <w:rFonts w:ascii="Arial" w:hAnsi="Arial" w:cs="Arial"/>
          <w:sz w:val="24"/>
          <w:szCs w:val="24"/>
        </w:rPr>
      </w:pPr>
      <w:r w:rsidRPr="005C7255">
        <w:rPr>
          <w:rFonts w:ascii="Arial" w:hAnsi="Arial" w:cs="Arial"/>
          <w:sz w:val="24"/>
          <w:szCs w:val="24"/>
        </w:rPr>
        <w:t xml:space="preserve">Provide a copy of the approval letter that recognizes the UH PI as a collaborating </w:t>
      </w:r>
      <w:r w:rsidR="00FD65E7" w:rsidRPr="005C7255">
        <w:rPr>
          <w:rFonts w:ascii="Arial" w:hAnsi="Arial" w:cs="Arial"/>
          <w:sz w:val="24"/>
          <w:szCs w:val="24"/>
        </w:rPr>
        <w:tab/>
      </w:r>
      <w:r w:rsidRPr="005C7255">
        <w:rPr>
          <w:rFonts w:ascii="Arial" w:hAnsi="Arial" w:cs="Arial"/>
          <w:sz w:val="24"/>
          <w:szCs w:val="24"/>
        </w:rPr>
        <w:t xml:space="preserve">partner and the role of the UH PI in the scope of the </w:t>
      </w:r>
      <w:r w:rsidR="00687D3D" w:rsidRPr="005C7255">
        <w:rPr>
          <w:rFonts w:ascii="Arial" w:hAnsi="Arial" w:cs="Arial"/>
          <w:sz w:val="24"/>
          <w:szCs w:val="24"/>
        </w:rPr>
        <w:t>animal use</w:t>
      </w:r>
      <w:r w:rsidR="007C6EF5">
        <w:rPr>
          <w:rFonts w:ascii="Arial" w:hAnsi="Arial" w:cs="Arial"/>
          <w:sz w:val="24"/>
          <w:szCs w:val="24"/>
        </w:rPr>
        <w:t xml:space="preserve"> and/or biological materials</w:t>
      </w:r>
      <w:r w:rsidR="00687D3D" w:rsidRPr="005C7255">
        <w:rPr>
          <w:rFonts w:ascii="Arial" w:hAnsi="Arial" w:cs="Arial"/>
          <w:sz w:val="24"/>
          <w:szCs w:val="24"/>
        </w:rPr>
        <w:t xml:space="preserve"> activity</w:t>
      </w:r>
      <w:r w:rsidRPr="005C7255">
        <w:rPr>
          <w:rFonts w:ascii="Arial" w:hAnsi="Arial" w:cs="Arial"/>
          <w:sz w:val="24"/>
          <w:szCs w:val="24"/>
        </w:rPr>
        <w:t>.</w:t>
      </w:r>
    </w:p>
    <w:p w14:paraId="50DDE7A8" w14:textId="174629D0" w:rsidR="00CC1A74" w:rsidRPr="001C25E0" w:rsidRDefault="00CC1A74" w:rsidP="005C7255">
      <w:pPr>
        <w:ind w:left="1440" w:hanging="720"/>
        <w:rPr>
          <w:rFonts w:ascii="Arial" w:hAnsi="Arial" w:cs="Arial"/>
          <w:sz w:val="24"/>
          <w:szCs w:val="24"/>
        </w:rPr>
      </w:pPr>
      <w:r w:rsidRPr="001C25E0">
        <w:rPr>
          <w:rFonts w:ascii="Arial" w:hAnsi="Arial" w:cs="Arial"/>
          <w:sz w:val="24"/>
          <w:szCs w:val="24"/>
        </w:rPr>
        <w:t xml:space="preserve">2.2 </w:t>
      </w:r>
      <w:r w:rsidR="00FD65E7" w:rsidRPr="001C25E0">
        <w:rPr>
          <w:rFonts w:ascii="Arial" w:hAnsi="Arial" w:cs="Arial"/>
          <w:sz w:val="24"/>
          <w:szCs w:val="24"/>
        </w:rPr>
        <w:tab/>
      </w:r>
      <w:r w:rsidR="00542AE5" w:rsidRPr="001C25E0">
        <w:rPr>
          <w:rFonts w:ascii="Arial" w:hAnsi="Arial" w:cs="Arial"/>
          <w:sz w:val="24"/>
          <w:szCs w:val="24"/>
        </w:rPr>
        <w:t>P</w:t>
      </w:r>
      <w:r w:rsidRPr="001C25E0">
        <w:rPr>
          <w:rFonts w:ascii="Arial" w:hAnsi="Arial" w:cs="Arial"/>
          <w:sz w:val="24"/>
          <w:szCs w:val="24"/>
        </w:rPr>
        <w:t>rotocol is reviewed by the UH IACUC</w:t>
      </w:r>
      <w:r w:rsidR="007C6EF5">
        <w:rPr>
          <w:rFonts w:ascii="Arial" w:hAnsi="Arial" w:cs="Arial"/>
          <w:sz w:val="24"/>
          <w:szCs w:val="24"/>
        </w:rPr>
        <w:t xml:space="preserve"> and/or IBC</w:t>
      </w:r>
      <w:r w:rsidRPr="001C25E0">
        <w:rPr>
          <w:rFonts w:ascii="Arial" w:hAnsi="Arial" w:cs="Arial"/>
          <w:sz w:val="24"/>
          <w:szCs w:val="24"/>
        </w:rPr>
        <w:t xml:space="preserve"> Administrator</w:t>
      </w:r>
      <w:r w:rsidR="007C6EF5">
        <w:rPr>
          <w:rFonts w:ascii="Arial" w:hAnsi="Arial" w:cs="Arial"/>
          <w:sz w:val="24"/>
          <w:szCs w:val="24"/>
        </w:rPr>
        <w:t>(s)</w:t>
      </w:r>
      <w:r w:rsidRPr="001C25E0">
        <w:rPr>
          <w:rFonts w:ascii="Arial" w:hAnsi="Arial" w:cs="Arial"/>
          <w:sz w:val="24"/>
          <w:szCs w:val="24"/>
        </w:rPr>
        <w:t xml:space="preserve"> and Director of the Office of Research Compliance (ORC), Office of the Vice President for </w:t>
      </w:r>
      <w:r w:rsidR="008B3FA0">
        <w:rPr>
          <w:rFonts w:ascii="Arial" w:hAnsi="Arial" w:cs="Arial"/>
          <w:sz w:val="24"/>
          <w:szCs w:val="24"/>
        </w:rPr>
        <w:tab/>
      </w:r>
      <w:r w:rsidRPr="001C25E0">
        <w:rPr>
          <w:rFonts w:ascii="Arial" w:hAnsi="Arial" w:cs="Arial"/>
          <w:sz w:val="24"/>
          <w:szCs w:val="24"/>
        </w:rPr>
        <w:t>Research and Innovation.</w:t>
      </w:r>
    </w:p>
    <w:p w14:paraId="6C0CF803" w14:textId="64C31F60" w:rsidR="00CC1A74" w:rsidRPr="001C25E0" w:rsidRDefault="00CC1A74" w:rsidP="005C7255">
      <w:pPr>
        <w:ind w:left="1440" w:hanging="720"/>
        <w:rPr>
          <w:rFonts w:ascii="Arial" w:hAnsi="Arial" w:cs="Arial"/>
          <w:sz w:val="24"/>
          <w:szCs w:val="24"/>
        </w:rPr>
      </w:pPr>
      <w:r w:rsidRPr="001C25E0">
        <w:rPr>
          <w:rFonts w:ascii="Arial" w:hAnsi="Arial" w:cs="Arial"/>
          <w:sz w:val="24"/>
          <w:szCs w:val="24"/>
        </w:rPr>
        <w:t xml:space="preserve">2.3  </w:t>
      </w:r>
      <w:r w:rsidR="00FD65E7" w:rsidRPr="001C25E0">
        <w:rPr>
          <w:rFonts w:ascii="Arial" w:hAnsi="Arial" w:cs="Arial"/>
          <w:sz w:val="24"/>
          <w:szCs w:val="24"/>
        </w:rPr>
        <w:tab/>
      </w:r>
      <w:r w:rsidRPr="001C25E0">
        <w:rPr>
          <w:rFonts w:ascii="Arial" w:hAnsi="Arial" w:cs="Arial"/>
          <w:sz w:val="24"/>
          <w:szCs w:val="24"/>
        </w:rPr>
        <w:t>UH IACUC</w:t>
      </w:r>
      <w:r w:rsidR="007C6EF5">
        <w:rPr>
          <w:rFonts w:ascii="Arial" w:hAnsi="Arial" w:cs="Arial"/>
          <w:sz w:val="24"/>
          <w:szCs w:val="24"/>
        </w:rPr>
        <w:t xml:space="preserve"> and/or IBC</w:t>
      </w:r>
      <w:r w:rsidRPr="001C25E0">
        <w:rPr>
          <w:rFonts w:ascii="Arial" w:hAnsi="Arial" w:cs="Arial"/>
          <w:sz w:val="24"/>
          <w:szCs w:val="24"/>
        </w:rPr>
        <w:t xml:space="preserve"> Administrator</w:t>
      </w:r>
      <w:r w:rsidR="007C6EF5">
        <w:rPr>
          <w:rFonts w:ascii="Arial" w:hAnsi="Arial" w:cs="Arial"/>
          <w:sz w:val="24"/>
          <w:szCs w:val="24"/>
        </w:rPr>
        <w:t>(s)</w:t>
      </w:r>
      <w:r w:rsidRPr="001C25E0">
        <w:rPr>
          <w:rFonts w:ascii="Arial" w:hAnsi="Arial" w:cs="Arial"/>
          <w:sz w:val="24"/>
          <w:szCs w:val="24"/>
        </w:rPr>
        <w:t xml:space="preserve"> contacts the UH PI and collaborating </w:t>
      </w:r>
      <w:r w:rsidR="00CD76BC">
        <w:rPr>
          <w:rFonts w:ascii="Arial" w:hAnsi="Arial" w:cs="Arial"/>
          <w:sz w:val="24"/>
          <w:szCs w:val="24"/>
        </w:rPr>
        <w:t>Organization</w:t>
      </w:r>
      <w:r w:rsidRPr="001C25E0">
        <w:rPr>
          <w:rFonts w:ascii="Arial" w:hAnsi="Arial" w:cs="Arial"/>
          <w:sz w:val="24"/>
          <w:szCs w:val="24"/>
        </w:rPr>
        <w:t xml:space="preserve"> to</w:t>
      </w:r>
      <w:r w:rsidR="008B3FA0">
        <w:rPr>
          <w:rFonts w:ascii="Arial" w:hAnsi="Arial" w:cs="Arial"/>
          <w:sz w:val="24"/>
          <w:szCs w:val="24"/>
        </w:rPr>
        <w:t xml:space="preserve"> </w:t>
      </w:r>
      <w:r w:rsidRPr="001C25E0">
        <w:rPr>
          <w:rFonts w:ascii="Arial" w:hAnsi="Arial" w:cs="Arial"/>
          <w:sz w:val="24"/>
          <w:szCs w:val="24"/>
        </w:rPr>
        <w:t>initiat</w:t>
      </w:r>
      <w:r w:rsidR="00EA3A8B">
        <w:rPr>
          <w:rFonts w:ascii="Arial" w:hAnsi="Arial" w:cs="Arial"/>
          <w:sz w:val="24"/>
          <w:szCs w:val="24"/>
        </w:rPr>
        <w:t>e</w:t>
      </w:r>
      <w:r w:rsidRPr="001C25E0">
        <w:rPr>
          <w:rFonts w:ascii="Arial" w:hAnsi="Arial" w:cs="Arial"/>
          <w:sz w:val="24"/>
          <w:szCs w:val="24"/>
        </w:rPr>
        <w:t xml:space="preserve"> the authorization agreement.</w:t>
      </w:r>
    </w:p>
    <w:p w14:paraId="6672EB53" w14:textId="2FD66A54" w:rsidR="004D28F4" w:rsidRDefault="00FD65E7" w:rsidP="00182D28">
      <w:pPr>
        <w:rPr>
          <w:rFonts w:ascii="Arial" w:hAnsi="Arial" w:cs="Arial"/>
          <w:sz w:val="24"/>
          <w:szCs w:val="24"/>
        </w:rPr>
      </w:pPr>
      <w:r w:rsidRPr="001C25E0">
        <w:rPr>
          <w:rFonts w:ascii="Arial" w:hAnsi="Arial" w:cs="Arial"/>
          <w:sz w:val="24"/>
          <w:szCs w:val="24"/>
        </w:rPr>
        <w:tab/>
      </w:r>
      <w:r w:rsidR="008451AC" w:rsidRPr="001C25E0">
        <w:rPr>
          <w:rFonts w:ascii="Arial" w:hAnsi="Arial" w:cs="Arial"/>
          <w:sz w:val="24"/>
          <w:szCs w:val="24"/>
        </w:rPr>
        <w:t xml:space="preserve">2.4  </w:t>
      </w:r>
      <w:r w:rsidRPr="001C25E0">
        <w:rPr>
          <w:rFonts w:ascii="Arial" w:hAnsi="Arial" w:cs="Arial"/>
          <w:sz w:val="24"/>
          <w:szCs w:val="24"/>
        </w:rPr>
        <w:tab/>
      </w:r>
      <w:r w:rsidR="008451AC" w:rsidRPr="001C25E0">
        <w:rPr>
          <w:rFonts w:ascii="Arial" w:hAnsi="Arial" w:cs="Arial"/>
          <w:sz w:val="24"/>
          <w:szCs w:val="24"/>
        </w:rPr>
        <w:t xml:space="preserve">Once the Authorization </w:t>
      </w:r>
      <w:r w:rsidR="003800BB" w:rsidRPr="001C25E0">
        <w:rPr>
          <w:rFonts w:ascii="Arial" w:hAnsi="Arial" w:cs="Arial"/>
          <w:sz w:val="24"/>
          <w:szCs w:val="24"/>
        </w:rPr>
        <w:t xml:space="preserve">Ceding </w:t>
      </w:r>
      <w:r w:rsidR="008451AC" w:rsidRPr="001C25E0">
        <w:rPr>
          <w:rFonts w:ascii="Arial" w:hAnsi="Arial" w:cs="Arial"/>
          <w:sz w:val="24"/>
          <w:szCs w:val="24"/>
        </w:rPr>
        <w:t xml:space="preserve">Agreement </w:t>
      </w:r>
      <w:r w:rsidR="003800BB" w:rsidRPr="001C25E0">
        <w:rPr>
          <w:rFonts w:ascii="Arial" w:hAnsi="Arial" w:cs="Arial"/>
          <w:sz w:val="24"/>
          <w:szCs w:val="24"/>
        </w:rPr>
        <w:t>is</w:t>
      </w:r>
      <w:r w:rsidR="008451AC" w:rsidRPr="001C25E0">
        <w:rPr>
          <w:rFonts w:ascii="Arial" w:hAnsi="Arial" w:cs="Arial"/>
          <w:sz w:val="24"/>
          <w:szCs w:val="24"/>
        </w:rPr>
        <w:t xml:space="preserve"> signed by all parties, the </w:t>
      </w:r>
      <w:r w:rsidR="008B3FA0">
        <w:rPr>
          <w:rFonts w:ascii="Arial" w:hAnsi="Arial" w:cs="Arial"/>
          <w:sz w:val="24"/>
          <w:szCs w:val="24"/>
        </w:rPr>
        <w:tab/>
      </w:r>
      <w:r w:rsidR="008B3FA0">
        <w:rPr>
          <w:rFonts w:ascii="Arial" w:hAnsi="Arial" w:cs="Arial"/>
          <w:sz w:val="24"/>
          <w:szCs w:val="24"/>
        </w:rPr>
        <w:tab/>
      </w:r>
      <w:r w:rsidR="008B3FA0">
        <w:rPr>
          <w:rFonts w:ascii="Arial" w:hAnsi="Arial" w:cs="Arial"/>
          <w:sz w:val="24"/>
          <w:szCs w:val="24"/>
        </w:rPr>
        <w:tab/>
      </w:r>
      <w:r w:rsidR="008451AC" w:rsidRPr="001C25E0">
        <w:rPr>
          <w:rFonts w:ascii="Arial" w:hAnsi="Arial" w:cs="Arial"/>
          <w:sz w:val="24"/>
          <w:szCs w:val="24"/>
        </w:rPr>
        <w:t>protocol ma</w:t>
      </w:r>
      <w:r w:rsidR="00542AE5" w:rsidRPr="001C25E0">
        <w:rPr>
          <w:rFonts w:ascii="Arial" w:hAnsi="Arial" w:cs="Arial"/>
          <w:sz w:val="24"/>
          <w:szCs w:val="24"/>
        </w:rPr>
        <w:t>y be administratively approved.</w:t>
      </w:r>
      <w:r w:rsidR="008451AC" w:rsidRPr="001C25E0">
        <w:rPr>
          <w:rFonts w:ascii="Arial" w:hAnsi="Arial" w:cs="Arial"/>
          <w:sz w:val="24"/>
          <w:szCs w:val="24"/>
        </w:rPr>
        <w:t xml:space="preserve">  The Authorization </w:t>
      </w:r>
      <w:r w:rsidR="003800BB" w:rsidRPr="001C25E0">
        <w:rPr>
          <w:rFonts w:ascii="Arial" w:hAnsi="Arial" w:cs="Arial"/>
          <w:sz w:val="24"/>
          <w:szCs w:val="24"/>
        </w:rPr>
        <w:t xml:space="preserve">Ceding </w:t>
      </w:r>
      <w:r w:rsidR="008B3FA0">
        <w:rPr>
          <w:rFonts w:ascii="Arial" w:hAnsi="Arial" w:cs="Arial"/>
          <w:sz w:val="24"/>
          <w:szCs w:val="24"/>
        </w:rPr>
        <w:tab/>
      </w:r>
      <w:r w:rsidR="008B3FA0">
        <w:rPr>
          <w:rFonts w:ascii="Arial" w:hAnsi="Arial" w:cs="Arial"/>
          <w:sz w:val="24"/>
          <w:szCs w:val="24"/>
        </w:rPr>
        <w:tab/>
      </w:r>
      <w:r w:rsidR="008B3FA0">
        <w:rPr>
          <w:rFonts w:ascii="Arial" w:hAnsi="Arial" w:cs="Arial"/>
          <w:sz w:val="24"/>
          <w:szCs w:val="24"/>
        </w:rPr>
        <w:tab/>
      </w:r>
      <w:r w:rsidR="008451AC" w:rsidRPr="001C25E0">
        <w:rPr>
          <w:rFonts w:ascii="Arial" w:hAnsi="Arial" w:cs="Arial"/>
          <w:sz w:val="24"/>
          <w:szCs w:val="24"/>
        </w:rPr>
        <w:t>Agreement is part of the electronic record of the protocol.</w:t>
      </w:r>
    </w:p>
    <w:p w14:paraId="228491C5" w14:textId="4F1ED235" w:rsidR="004D28F4" w:rsidRPr="004D28F4" w:rsidRDefault="004D28F4" w:rsidP="00007B3E">
      <w:pPr>
        <w:ind w:left="1440" w:hanging="720"/>
        <w:rPr>
          <w:rFonts w:ascii="Times New Roman" w:eastAsia="Times New Roman" w:hAnsi="Times New Roman" w:cs="Times New Roman"/>
          <w:sz w:val="20"/>
          <w:szCs w:val="20"/>
        </w:rPr>
      </w:pPr>
      <w:r>
        <w:rPr>
          <w:rFonts w:ascii="Arial" w:hAnsi="Arial" w:cs="Arial"/>
          <w:sz w:val="24"/>
          <w:szCs w:val="24"/>
        </w:rPr>
        <w:t>2.5</w:t>
      </w:r>
      <w:r>
        <w:rPr>
          <w:rFonts w:ascii="Arial" w:hAnsi="Arial" w:cs="Arial"/>
          <w:sz w:val="24"/>
          <w:szCs w:val="24"/>
        </w:rPr>
        <w:tab/>
      </w:r>
      <w:r w:rsidRPr="0076540B">
        <w:rPr>
          <w:rFonts w:ascii="Arial" w:hAnsi="Arial" w:cs="Arial"/>
          <w:color w:val="0000FF"/>
          <w:sz w:val="24"/>
          <w:szCs w:val="24"/>
        </w:rPr>
        <w:t xml:space="preserve">If the UH IACUC and/or IBC relies on an approved protocol from the collaborating </w:t>
      </w:r>
      <w:r w:rsidR="00CD76BC">
        <w:rPr>
          <w:rFonts w:ascii="Arial" w:hAnsi="Arial" w:cs="Arial"/>
          <w:color w:val="0000FF"/>
          <w:sz w:val="24"/>
          <w:szCs w:val="24"/>
        </w:rPr>
        <w:t>Organization</w:t>
      </w:r>
      <w:r w:rsidRPr="0076540B">
        <w:rPr>
          <w:rFonts w:ascii="Arial" w:hAnsi="Arial" w:cs="Arial"/>
          <w:color w:val="0000FF"/>
          <w:sz w:val="24"/>
          <w:szCs w:val="24"/>
        </w:rPr>
        <w:t xml:space="preserve">, an abbreviated protocol record is entered into the UH protocol management system (Topaz) by the protocol Administrator in order to enable information tracking and verification of personnel training. The record shall contain the </w:t>
      </w:r>
      <w:r w:rsidRPr="0076540B">
        <w:rPr>
          <w:rFonts w:ascii="Arial" w:eastAsia="Times New Roman" w:hAnsi="Arial" w:cs="Arial"/>
          <w:color w:val="0000FF"/>
          <w:sz w:val="24"/>
          <w:szCs w:val="24"/>
          <w:shd w:val="clear" w:color="auto" w:fill="FFFFFF"/>
        </w:rPr>
        <w:t xml:space="preserve">PI name, protocol title, start/end date, protocol associates and training, attachment of the Ceding agreement, and attachment of collaborating </w:t>
      </w:r>
      <w:r w:rsidR="00CD76BC">
        <w:rPr>
          <w:rFonts w:ascii="Arial" w:eastAsia="Times New Roman" w:hAnsi="Arial" w:cs="Arial"/>
          <w:color w:val="0000FF"/>
          <w:sz w:val="24"/>
          <w:szCs w:val="24"/>
          <w:shd w:val="clear" w:color="auto" w:fill="FFFFFF"/>
        </w:rPr>
        <w:t>Organization</w:t>
      </w:r>
      <w:r w:rsidRPr="0076540B">
        <w:rPr>
          <w:rFonts w:ascii="Arial" w:eastAsia="Times New Roman" w:hAnsi="Arial" w:cs="Arial"/>
          <w:color w:val="0000FF"/>
          <w:sz w:val="24"/>
          <w:szCs w:val="24"/>
          <w:shd w:val="clear" w:color="auto" w:fill="FFFFFF"/>
        </w:rPr>
        <w:t>'s approved protocol.</w:t>
      </w:r>
    </w:p>
    <w:p w14:paraId="5D7F02FF" w14:textId="749BB661" w:rsidR="008451AC" w:rsidRPr="001C25E0" w:rsidRDefault="008451AC" w:rsidP="005C7255">
      <w:pPr>
        <w:ind w:left="1440" w:hanging="720"/>
        <w:rPr>
          <w:rFonts w:ascii="Arial" w:hAnsi="Arial" w:cs="Arial"/>
          <w:sz w:val="24"/>
          <w:szCs w:val="24"/>
        </w:rPr>
      </w:pPr>
      <w:r w:rsidRPr="001C25E0">
        <w:rPr>
          <w:rFonts w:ascii="Arial" w:hAnsi="Arial" w:cs="Arial"/>
          <w:sz w:val="24"/>
          <w:szCs w:val="24"/>
        </w:rPr>
        <w:t>2.</w:t>
      </w:r>
      <w:r w:rsidR="004D28F4">
        <w:rPr>
          <w:rFonts w:ascii="Arial" w:hAnsi="Arial" w:cs="Arial"/>
          <w:sz w:val="24"/>
          <w:szCs w:val="24"/>
        </w:rPr>
        <w:t>6</w:t>
      </w:r>
      <w:r w:rsidRPr="001C25E0">
        <w:rPr>
          <w:rFonts w:ascii="Arial" w:hAnsi="Arial" w:cs="Arial"/>
          <w:sz w:val="24"/>
          <w:szCs w:val="24"/>
        </w:rPr>
        <w:t xml:space="preserve">  </w:t>
      </w:r>
      <w:r w:rsidR="00FD65E7" w:rsidRPr="001C25E0">
        <w:rPr>
          <w:rFonts w:ascii="Arial" w:hAnsi="Arial" w:cs="Arial"/>
          <w:sz w:val="24"/>
          <w:szCs w:val="24"/>
        </w:rPr>
        <w:tab/>
      </w:r>
      <w:r w:rsidR="00542AE5" w:rsidRPr="001C25E0">
        <w:rPr>
          <w:rFonts w:ascii="Arial" w:hAnsi="Arial" w:cs="Arial"/>
          <w:sz w:val="24"/>
          <w:szCs w:val="24"/>
        </w:rPr>
        <w:t>S</w:t>
      </w:r>
      <w:r w:rsidRPr="001C25E0">
        <w:rPr>
          <w:rFonts w:ascii="Arial" w:hAnsi="Arial" w:cs="Arial"/>
          <w:sz w:val="24"/>
          <w:szCs w:val="24"/>
        </w:rPr>
        <w:t>tatus of the protocol is reported to the UH IACUC</w:t>
      </w:r>
      <w:r w:rsidR="007C6EF5">
        <w:rPr>
          <w:rFonts w:ascii="Arial" w:hAnsi="Arial" w:cs="Arial"/>
          <w:sz w:val="24"/>
          <w:szCs w:val="24"/>
        </w:rPr>
        <w:t xml:space="preserve"> and/or IBC</w:t>
      </w:r>
      <w:r w:rsidRPr="001C25E0">
        <w:rPr>
          <w:rFonts w:ascii="Arial" w:hAnsi="Arial" w:cs="Arial"/>
          <w:sz w:val="24"/>
          <w:szCs w:val="24"/>
        </w:rPr>
        <w:t xml:space="preserve"> at a convened meeting of the committee.</w:t>
      </w:r>
    </w:p>
    <w:p w14:paraId="6CA2DD94" w14:textId="6C7314DE" w:rsidR="008451AC" w:rsidRPr="001C25E0" w:rsidRDefault="008451AC" w:rsidP="0034470F">
      <w:pPr>
        <w:ind w:firstLine="720"/>
        <w:rPr>
          <w:rFonts w:ascii="Arial" w:hAnsi="Arial" w:cs="Arial"/>
          <w:sz w:val="24"/>
          <w:szCs w:val="24"/>
        </w:rPr>
      </w:pPr>
      <w:r w:rsidRPr="001C25E0">
        <w:rPr>
          <w:rFonts w:ascii="Arial" w:hAnsi="Arial" w:cs="Arial"/>
          <w:sz w:val="24"/>
          <w:szCs w:val="24"/>
        </w:rPr>
        <w:t>2.</w:t>
      </w:r>
      <w:r w:rsidR="004D28F4">
        <w:rPr>
          <w:rFonts w:ascii="Arial" w:hAnsi="Arial" w:cs="Arial"/>
          <w:sz w:val="24"/>
          <w:szCs w:val="24"/>
        </w:rPr>
        <w:t>7</w:t>
      </w:r>
      <w:r w:rsidRPr="001C25E0">
        <w:rPr>
          <w:rFonts w:ascii="Arial" w:hAnsi="Arial" w:cs="Arial"/>
          <w:sz w:val="24"/>
          <w:szCs w:val="24"/>
        </w:rPr>
        <w:t xml:space="preserve">  </w:t>
      </w:r>
      <w:r w:rsidR="00FD65E7" w:rsidRPr="001C25E0">
        <w:rPr>
          <w:rFonts w:ascii="Arial" w:hAnsi="Arial" w:cs="Arial"/>
          <w:sz w:val="24"/>
          <w:szCs w:val="24"/>
        </w:rPr>
        <w:tab/>
      </w:r>
      <w:r w:rsidRPr="001C25E0">
        <w:rPr>
          <w:rFonts w:ascii="Arial" w:hAnsi="Arial" w:cs="Arial"/>
          <w:sz w:val="24"/>
          <w:szCs w:val="24"/>
        </w:rPr>
        <w:t xml:space="preserve">Reports (if any) from the collaborating </w:t>
      </w:r>
      <w:r w:rsidR="00CD76BC">
        <w:rPr>
          <w:rFonts w:ascii="Arial" w:hAnsi="Arial" w:cs="Arial"/>
          <w:sz w:val="24"/>
          <w:szCs w:val="24"/>
        </w:rPr>
        <w:t>Organization</w:t>
      </w:r>
      <w:r w:rsidRPr="001C25E0">
        <w:rPr>
          <w:rFonts w:ascii="Arial" w:hAnsi="Arial" w:cs="Arial"/>
          <w:sz w:val="24"/>
          <w:szCs w:val="24"/>
        </w:rPr>
        <w:t xml:space="preserve"> related to the protocol are </w:t>
      </w:r>
      <w:r w:rsidR="0034470F" w:rsidRPr="001C25E0">
        <w:rPr>
          <w:rFonts w:ascii="Arial" w:hAnsi="Arial" w:cs="Arial"/>
          <w:sz w:val="24"/>
          <w:szCs w:val="24"/>
        </w:rPr>
        <w:tab/>
      </w:r>
      <w:r w:rsidR="0034470F" w:rsidRPr="001C25E0">
        <w:rPr>
          <w:rFonts w:ascii="Arial" w:hAnsi="Arial" w:cs="Arial"/>
          <w:sz w:val="24"/>
          <w:szCs w:val="24"/>
        </w:rPr>
        <w:tab/>
      </w:r>
      <w:r w:rsidRPr="001C25E0">
        <w:rPr>
          <w:rFonts w:ascii="Arial" w:hAnsi="Arial" w:cs="Arial"/>
          <w:sz w:val="24"/>
          <w:szCs w:val="24"/>
        </w:rPr>
        <w:t>shared with the UH IACUC</w:t>
      </w:r>
      <w:r w:rsidR="007C6EF5">
        <w:rPr>
          <w:rFonts w:ascii="Arial" w:hAnsi="Arial" w:cs="Arial"/>
          <w:sz w:val="24"/>
          <w:szCs w:val="24"/>
        </w:rPr>
        <w:t xml:space="preserve"> and/or IBC</w:t>
      </w:r>
      <w:r w:rsidRPr="001C25E0">
        <w:rPr>
          <w:rFonts w:ascii="Arial" w:hAnsi="Arial" w:cs="Arial"/>
          <w:sz w:val="24"/>
          <w:szCs w:val="24"/>
        </w:rPr>
        <w:t>.</w:t>
      </w:r>
    </w:p>
    <w:p w14:paraId="3F1B7B04" w14:textId="15F46BC8" w:rsidR="008451AC" w:rsidRPr="001C25E0" w:rsidRDefault="0034470F" w:rsidP="00182D28">
      <w:pPr>
        <w:rPr>
          <w:rFonts w:ascii="Arial" w:hAnsi="Arial" w:cs="Arial"/>
          <w:sz w:val="24"/>
          <w:szCs w:val="24"/>
        </w:rPr>
      </w:pPr>
      <w:r w:rsidRPr="001C25E0">
        <w:rPr>
          <w:rFonts w:ascii="Arial" w:hAnsi="Arial" w:cs="Arial"/>
          <w:sz w:val="24"/>
          <w:szCs w:val="24"/>
        </w:rPr>
        <w:tab/>
      </w:r>
      <w:r w:rsidR="008451AC" w:rsidRPr="001C25E0">
        <w:rPr>
          <w:rFonts w:ascii="Arial" w:hAnsi="Arial" w:cs="Arial"/>
          <w:sz w:val="24"/>
          <w:szCs w:val="24"/>
        </w:rPr>
        <w:t>2.</w:t>
      </w:r>
      <w:r w:rsidR="004D28F4">
        <w:rPr>
          <w:rFonts w:ascii="Arial" w:hAnsi="Arial" w:cs="Arial"/>
          <w:sz w:val="24"/>
          <w:szCs w:val="24"/>
        </w:rPr>
        <w:t>8</w:t>
      </w:r>
      <w:r w:rsidR="008451AC" w:rsidRPr="001C25E0">
        <w:rPr>
          <w:rFonts w:ascii="Arial" w:hAnsi="Arial" w:cs="Arial"/>
          <w:sz w:val="24"/>
          <w:szCs w:val="24"/>
        </w:rPr>
        <w:t xml:space="preserve">  </w:t>
      </w:r>
      <w:r w:rsidR="00FD65E7" w:rsidRPr="001C25E0">
        <w:rPr>
          <w:rFonts w:ascii="Arial" w:hAnsi="Arial" w:cs="Arial"/>
          <w:sz w:val="24"/>
          <w:szCs w:val="24"/>
        </w:rPr>
        <w:tab/>
      </w:r>
      <w:r w:rsidR="008451AC" w:rsidRPr="001C25E0">
        <w:rPr>
          <w:rFonts w:ascii="Arial" w:hAnsi="Arial" w:cs="Arial"/>
          <w:sz w:val="24"/>
          <w:szCs w:val="24"/>
        </w:rPr>
        <w:t>Agreements and their status are reported to the</w:t>
      </w:r>
      <w:r w:rsidR="00092396">
        <w:rPr>
          <w:rFonts w:ascii="Arial" w:hAnsi="Arial" w:cs="Arial"/>
          <w:sz w:val="24"/>
          <w:szCs w:val="24"/>
        </w:rPr>
        <w:t xml:space="preserve"> </w:t>
      </w:r>
      <w:r w:rsidR="00CD76BC">
        <w:rPr>
          <w:rFonts w:ascii="Arial" w:hAnsi="Arial" w:cs="Arial"/>
          <w:sz w:val="24"/>
          <w:szCs w:val="24"/>
        </w:rPr>
        <w:t>Organization</w:t>
      </w:r>
      <w:r w:rsidR="008451AC" w:rsidRPr="001C25E0">
        <w:rPr>
          <w:rFonts w:ascii="Arial" w:hAnsi="Arial" w:cs="Arial"/>
          <w:sz w:val="24"/>
          <w:szCs w:val="24"/>
        </w:rPr>
        <w:t>al Official</w:t>
      </w:r>
      <w:r w:rsidR="00092396">
        <w:rPr>
          <w:rFonts w:ascii="Arial" w:hAnsi="Arial" w:cs="Arial"/>
          <w:sz w:val="24"/>
          <w:szCs w:val="24"/>
        </w:rPr>
        <w:t>.</w:t>
      </w:r>
    </w:p>
    <w:p w14:paraId="1C4B12DC" w14:textId="52594668" w:rsidR="008451AC" w:rsidRPr="001C25E0" w:rsidRDefault="00542AE5" w:rsidP="00007B3E">
      <w:pPr>
        <w:ind w:left="1440" w:hanging="720"/>
        <w:rPr>
          <w:rFonts w:ascii="Arial" w:hAnsi="Arial" w:cs="Arial"/>
          <w:sz w:val="24"/>
          <w:szCs w:val="24"/>
        </w:rPr>
      </w:pPr>
      <w:r w:rsidRPr="001C25E0">
        <w:rPr>
          <w:rFonts w:ascii="Arial" w:hAnsi="Arial" w:cs="Arial"/>
          <w:sz w:val="24"/>
          <w:szCs w:val="24"/>
        </w:rPr>
        <w:t>2.</w:t>
      </w:r>
      <w:r w:rsidR="004D28F4">
        <w:rPr>
          <w:rFonts w:ascii="Arial" w:hAnsi="Arial" w:cs="Arial"/>
          <w:sz w:val="24"/>
          <w:szCs w:val="24"/>
        </w:rPr>
        <w:t>9</w:t>
      </w:r>
      <w:r w:rsidR="00FD65E7" w:rsidRPr="001C25E0">
        <w:rPr>
          <w:rFonts w:ascii="Arial" w:hAnsi="Arial" w:cs="Arial"/>
          <w:sz w:val="24"/>
          <w:szCs w:val="24"/>
        </w:rPr>
        <w:tab/>
      </w:r>
      <w:r w:rsidRPr="0076540B">
        <w:rPr>
          <w:rFonts w:ascii="Arial" w:hAnsi="Arial" w:cs="Arial"/>
          <w:color w:val="0000FF"/>
          <w:sz w:val="24"/>
          <w:szCs w:val="24"/>
        </w:rPr>
        <w:t>UH</w:t>
      </w:r>
      <w:r w:rsidR="008451AC" w:rsidRPr="0076540B">
        <w:rPr>
          <w:rFonts w:ascii="Arial" w:hAnsi="Arial" w:cs="Arial"/>
          <w:color w:val="0000FF"/>
          <w:sz w:val="24"/>
          <w:szCs w:val="24"/>
        </w:rPr>
        <w:t xml:space="preserve"> PI is solely responsible for </w:t>
      </w:r>
      <w:r w:rsidR="00BA6B90" w:rsidRPr="0076540B">
        <w:rPr>
          <w:rFonts w:ascii="Arial" w:hAnsi="Arial" w:cs="Arial"/>
          <w:color w:val="0000FF"/>
          <w:sz w:val="24"/>
          <w:szCs w:val="24"/>
        </w:rPr>
        <w:t xml:space="preserve">submitting or providing copies of approved </w:t>
      </w:r>
      <w:r w:rsidR="008451AC" w:rsidRPr="0076540B">
        <w:rPr>
          <w:rFonts w:ascii="Arial" w:hAnsi="Arial" w:cs="Arial"/>
          <w:color w:val="0000FF"/>
          <w:sz w:val="24"/>
          <w:szCs w:val="24"/>
        </w:rPr>
        <w:t>annual reviews and three-year renewal</w:t>
      </w:r>
      <w:r w:rsidR="00B773A1" w:rsidRPr="0076540B">
        <w:rPr>
          <w:rFonts w:ascii="Arial" w:hAnsi="Arial" w:cs="Arial"/>
          <w:color w:val="0000FF"/>
          <w:sz w:val="24"/>
          <w:szCs w:val="24"/>
        </w:rPr>
        <w:t>s</w:t>
      </w:r>
      <w:r w:rsidR="008451AC" w:rsidRPr="0076540B">
        <w:rPr>
          <w:rFonts w:ascii="Arial" w:hAnsi="Arial" w:cs="Arial"/>
          <w:color w:val="0000FF"/>
          <w:sz w:val="24"/>
          <w:szCs w:val="24"/>
        </w:rPr>
        <w:t xml:space="preserve"> to the UH IACUC</w:t>
      </w:r>
      <w:r w:rsidR="00B773A1" w:rsidRPr="0076540B">
        <w:rPr>
          <w:rFonts w:ascii="Arial" w:hAnsi="Arial" w:cs="Arial"/>
          <w:color w:val="0000FF"/>
          <w:sz w:val="24"/>
          <w:szCs w:val="24"/>
        </w:rPr>
        <w:t xml:space="preserve"> and/or three-year renewals to the UH IBC.</w:t>
      </w:r>
    </w:p>
    <w:p w14:paraId="071F4390" w14:textId="5CD7971E" w:rsidR="008451AC" w:rsidRPr="001C25E0" w:rsidRDefault="0034470F" w:rsidP="00182D28">
      <w:pPr>
        <w:rPr>
          <w:rFonts w:ascii="Arial" w:hAnsi="Arial" w:cs="Arial"/>
          <w:sz w:val="24"/>
          <w:szCs w:val="24"/>
        </w:rPr>
      </w:pPr>
      <w:r w:rsidRPr="001C25E0">
        <w:rPr>
          <w:rFonts w:ascii="Arial" w:hAnsi="Arial" w:cs="Arial"/>
          <w:sz w:val="24"/>
          <w:szCs w:val="24"/>
        </w:rPr>
        <w:tab/>
      </w:r>
      <w:r w:rsidR="008451AC" w:rsidRPr="001C25E0">
        <w:rPr>
          <w:rFonts w:ascii="Arial" w:hAnsi="Arial" w:cs="Arial"/>
          <w:sz w:val="24"/>
          <w:szCs w:val="24"/>
        </w:rPr>
        <w:t>2.</w:t>
      </w:r>
      <w:r w:rsidR="004D28F4">
        <w:rPr>
          <w:rFonts w:ascii="Arial" w:hAnsi="Arial" w:cs="Arial"/>
          <w:sz w:val="24"/>
          <w:szCs w:val="24"/>
        </w:rPr>
        <w:t>10</w:t>
      </w:r>
      <w:r w:rsidR="008451AC" w:rsidRPr="001C25E0">
        <w:rPr>
          <w:rFonts w:ascii="Arial" w:hAnsi="Arial" w:cs="Arial"/>
          <w:sz w:val="24"/>
          <w:szCs w:val="24"/>
        </w:rPr>
        <w:t xml:space="preserve">  </w:t>
      </w:r>
      <w:r w:rsidR="00FD65E7" w:rsidRPr="001C25E0">
        <w:rPr>
          <w:rFonts w:ascii="Arial" w:hAnsi="Arial" w:cs="Arial"/>
          <w:sz w:val="24"/>
          <w:szCs w:val="24"/>
        </w:rPr>
        <w:tab/>
      </w:r>
      <w:r w:rsidR="008451AC" w:rsidRPr="001C25E0">
        <w:rPr>
          <w:rFonts w:ascii="Arial" w:hAnsi="Arial" w:cs="Arial"/>
          <w:sz w:val="24"/>
          <w:szCs w:val="24"/>
        </w:rPr>
        <w:t xml:space="preserve">Failure to comply with this policy will </w:t>
      </w:r>
      <w:r w:rsidR="008D4CF4" w:rsidRPr="001C25E0">
        <w:rPr>
          <w:rFonts w:ascii="Arial" w:hAnsi="Arial" w:cs="Arial"/>
          <w:sz w:val="24"/>
          <w:szCs w:val="24"/>
        </w:rPr>
        <w:t xml:space="preserve">effectively void and terminate the </w:t>
      </w:r>
      <w:r w:rsidRPr="001C25E0">
        <w:rPr>
          <w:rFonts w:ascii="Arial" w:hAnsi="Arial" w:cs="Arial"/>
          <w:sz w:val="24"/>
          <w:szCs w:val="24"/>
        </w:rPr>
        <w:tab/>
      </w:r>
      <w:r w:rsidRPr="001C25E0">
        <w:rPr>
          <w:rFonts w:ascii="Arial" w:hAnsi="Arial" w:cs="Arial"/>
          <w:sz w:val="24"/>
          <w:szCs w:val="24"/>
        </w:rPr>
        <w:tab/>
      </w:r>
      <w:r w:rsidRPr="001C25E0">
        <w:rPr>
          <w:rFonts w:ascii="Arial" w:hAnsi="Arial" w:cs="Arial"/>
          <w:sz w:val="24"/>
          <w:szCs w:val="24"/>
        </w:rPr>
        <w:tab/>
      </w:r>
      <w:r w:rsidR="008D4CF4" w:rsidRPr="001C25E0">
        <w:rPr>
          <w:rFonts w:ascii="Arial" w:hAnsi="Arial" w:cs="Arial"/>
          <w:sz w:val="24"/>
          <w:szCs w:val="24"/>
        </w:rPr>
        <w:t xml:space="preserve">Authorization </w:t>
      </w:r>
      <w:r w:rsidR="003800BB" w:rsidRPr="001C25E0">
        <w:rPr>
          <w:rFonts w:ascii="Arial" w:hAnsi="Arial" w:cs="Arial"/>
          <w:sz w:val="24"/>
          <w:szCs w:val="24"/>
        </w:rPr>
        <w:t xml:space="preserve">Ceding </w:t>
      </w:r>
      <w:r w:rsidR="008D4CF4" w:rsidRPr="001C25E0">
        <w:rPr>
          <w:rFonts w:ascii="Arial" w:hAnsi="Arial" w:cs="Arial"/>
          <w:sz w:val="24"/>
          <w:szCs w:val="24"/>
        </w:rPr>
        <w:t xml:space="preserve">Agreement between UH and collaborating </w:t>
      </w:r>
      <w:r w:rsidR="00CD76BC">
        <w:rPr>
          <w:rFonts w:ascii="Arial" w:hAnsi="Arial" w:cs="Arial"/>
          <w:sz w:val="24"/>
          <w:szCs w:val="24"/>
        </w:rPr>
        <w:t>Organization</w:t>
      </w:r>
      <w:r w:rsidR="008D4CF4" w:rsidRPr="001C25E0">
        <w:rPr>
          <w:rFonts w:ascii="Arial" w:hAnsi="Arial" w:cs="Arial"/>
          <w:sz w:val="24"/>
          <w:szCs w:val="24"/>
        </w:rPr>
        <w:t>.</w:t>
      </w:r>
    </w:p>
    <w:p w14:paraId="556FA348" w14:textId="77777777" w:rsidR="00DC22FF" w:rsidRPr="001C25E0" w:rsidRDefault="00DC22FF" w:rsidP="00FD65E7">
      <w:pPr>
        <w:pStyle w:val="ListParagraph"/>
        <w:numPr>
          <w:ilvl w:val="0"/>
          <w:numId w:val="4"/>
        </w:numPr>
        <w:ind w:left="720" w:hanging="720"/>
        <w:rPr>
          <w:rFonts w:ascii="Arial" w:hAnsi="Arial" w:cs="Arial"/>
          <w:sz w:val="24"/>
          <w:szCs w:val="24"/>
        </w:rPr>
      </w:pPr>
      <w:r w:rsidRPr="001C25E0">
        <w:rPr>
          <w:rFonts w:ascii="Arial" w:hAnsi="Arial" w:cs="Arial"/>
          <w:sz w:val="24"/>
          <w:szCs w:val="24"/>
        </w:rPr>
        <w:t xml:space="preserve">Reference:   Federal regulations, Refer to </w:t>
      </w:r>
      <w:hyperlink r:id="rId8" w:history="1">
        <w:r w:rsidRPr="001C25E0">
          <w:rPr>
            <w:rStyle w:val="Hyperlink"/>
            <w:rFonts w:ascii="Arial" w:hAnsi="Arial" w:cs="Arial"/>
            <w:sz w:val="24"/>
            <w:szCs w:val="24"/>
          </w:rPr>
          <w:t>http://grants.nih.gov/grants/notice-files/NOT-OD-01-017.html</w:t>
        </w:r>
      </w:hyperlink>
      <w:r w:rsidRPr="001C25E0">
        <w:rPr>
          <w:rFonts w:ascii="Arial" w:hAnsi="Arial" w:cs="Arial"/>
          <w:sz w:val="24"/>
          <w:szCs w:val="24"/>
        </w:rPr>
        <w:t xml:space="preserve"> Subject - “Duplicative Review”</w:t>
      </w:r>
    </w:p>
    <w:p w14:paraId="36D7F54C" w14:textId="77777777" w:rsidR="00DC22FF" w:rsidRPr="001C25E0" w:rsidRDefault="00DC22FF" w:rsidP="00DC22FF">
      <w:pPr>
        <w:pStyle w:val="ListParagraph"/>
        <w:rPr>
          <w:rFonts w:ascii="Arial" w:hAnsi="Arial" w:cs="Arial"/>
          <w:sz w:val="24"/>
          <w:szCs w:val="24"/>
        </w:rPr>
      </w:pPr>
    </w:p>
    <w:p w14:paraId="15EA2CEB" w14:textId="77777777" w:rsidR="00DC22FF" w:rsidRPr="001C25E0" w:rsidRDefault="00FD65E7" w:rsidP="00FD65E7">
      <w:pPr>
        <w:pStyle w:val="ListParagraph"/>
        <w:numPr>
          <w:ilvl w:val="0"/>
          <w:numId w:val="4"/>
        </w:numPr>
        <w:ind w:left="720" w:hanging="720"/>
        <w:rPr>
          <w:rFonts w:ascii="Arial" w:hAnsi="Arial" w:cs="Arial"/>
          <w:sz w:val="24"/>
          <w:szCs w:val="24"/>
        </w:rPr>
      </w:pPr>
      <w:r w:rsidRPr="001C25E0">
        <w:rPr>
          <w:rFonts w:ascii="Arial" w:hAnsi="Arial" w:cs="Arial"/>
          <w:sz w:val="24"/>
          <w:szCs w:val="24"/>
        </w:rPr>
        <w:t xml:space="preserve">Refer to </w:t>
      </w:r>
      <w:r w:rsidR="00DC22FF" w:rsidRPr="001C25E0">
        <w:rPr>
          <w:rFonts w:ascii="Arial" w:hAnsi="Arial" w:cs="Arial"/>
          <w:b/>
          <w:sz w:val="24"/>
          <w:szCs w:val="24"/>
        </w:rPr>
        <w:t xml:space="preserve">Authorization </w:t>
      </w:r>
      <w:r w:rsidR="003800BB" w:rsidRPr="001C25E0">
        <w:rPr>
          <w:rFonts w:ascii="Arial" w:hAnsi="Arial" w:cs="Arial"/>
          <w:b/>
          <w:sz w:val="24"/>
          <w:szCs w:val="24"/>
        </w:rPr>
        <w:t xml:space="preserve">Ceding </w:t>
      </w:r>
      <w:r w:rsidR="00DC22FF" w:rsidRPr="001C25E0">
        <w:rPr>
          <w:rFonts w:ascii="Arial" w:hAnsi="Arial" w:cs="Arial"/>
          <w:b/>
          <w:sz w:val="24"/>
          <w:szCs w:val="24"/>
        </w:rPr>
        <w:t>Agreement Form</w:t>
      </w:r>
    </w:p>
    <w:p w14:paraId="53C9F1B6" w14:textId="77777777" w:rsidR="005327DA" w:rsidRPr="001C25E0" w:rsidRDefault="005327DA" w:rsidP="005327DA">
      <w:pPr>
        <w:pStyle w:val="ListParagraph"/>
        <w:rPr>
          <w:rFonts w:ascii="Arial" w:hAnsi="Arial" w:cs="Arial"/>
          <w:sz w:val="24"/>
          <w:szCs w:val="24"/>
        </w:rPr>
      </w:pPr>
    </w:p>
    <w:p w14:paraId="054AB1C1" w14:textId="2AF11970" w:rsidR="005327DA" w:rsidRPr="001C25E0" w:rsidRDefault="005327DA" w:rsidP="00FD65E7">
      <w:pPr>
        <w:pStyle w:val="ListParagraph"/>
        <w:numPr>
          <w:ilvl w:val="0"/>
          <w:numId w:val="4"/>
        </w:numPr>
        <w:ind w:left="720" w:hanging="720"/>
        <w:rPr>
          <w:rFonts w:ascii="Arial" w:hAnsi="Arial" w:cs="Arial"/>
          <w:sz w:val="24"/>
          <w:szCs w:val="24"/>
        </w:rPr>
      </w:pPr>
      <w:r w:rsidRPr="001C25E0">
        <w:rPr>
          <w:rFonts w:ascii="Arial" w:hAnsi="Arial" w:cs="Arial"/>
          <w:sz w:val="24"/>
          <w:szCs w:val="24"/>
        </w:rPr>
        <w:t xml:space="preserve">UH </w:t>
      </w:r>
      <w:r w:rsidR="006F7507">
        <w:rPr>
          <w:rFonts w:ascii="Arial" w:hAnsi="Arial" w:cs="Arial"/>
          <w:sz w:val="24"/>
          <w:szCs w:val="24"/>
        </w:rPr>
        <w:t>Office of Research Compliance</w:t>
      </w:r>
      <w:r w:rsidR="006F7507" w:rsidRPr="001C25E0">
        <w:rPr>
          <w:rFonts w:ascii="Arial" w:hAnsi="Arial" w:cs="Arial"/>
          <w:sz w:val="24"/>
          <w:szCs w:val="24"/>
        </w:rPr>
        <w:t xml:space="preserve"> </w:t>
      </w:r>
      <w:r w:rsidR="00A83E06" w:rsidRPr="001C25E0">
        <w:rPr>
          <w:rFonts w:ascii="Arial" w:hAnsi="Arial" w:cs="Arial"/>
          <w:sz w:val="24"/>
          <w:szCs w:val="24"/>
        </w:rPr>
        <w:t xml:space="preserve">Policy </w:t>
      </w:r>
      <w:proofErr w:type="gramStart"/>
      <w:r w:rsidR="00B01991">
        <w:rPr>
          <w:rFonts w:ascii="Arial" w:hAnsi="Arial" w:cs="Arial"/>
          <w:sz w:val="24"/>
          <w:szCs w:val="24"/>
        </w:rPr>
        <w:t>(</w:t>
      </w:r>
      <w:r w:rsidR="00EC44AA">
        <w:rPr>
          <w:rFonts w:ascii="Arial" w:hAnsi="Arial" w:cs="Arial"/>
          <w:sz w:val="24"/>
          <w:szCs w:val="24"/>
        </w:rPr>
        <w:t xml:space="preserve"> previously</w:t>
      </w:r>
      <w:proofErr w:type="gramEnd"/>
      <w:r w:rsidR="00EC44AA">
        <w:rPr>
          <w:rFonts w:ascii="Arial" w:hAnsi="Arial" w:cs="Arial"/>
          <w:sz w:val="24"/>
          <w:szCs w:val="24"/>
        </w:rPr>
        <w:t xml:space="preserve"> </w:t>
      </w:r>
      <w:r w:rsidR="00B01991">
        <w:rPr>
          <w:rFonts w:ascii="Arial" w:hAnsi="Arial" w:cs="Arial"/>
          <w:sz w:val="24"/>
          <w:szCs w:val="24"/>
        </w:rPr>
        <w:t>45.1)</w:t>
      </w:r>
      <w:r w:rsidR="00A83E06" w:rsidRPr="001C25E0">
        <w:rPr>
          <w:rFonts w:ascii="Arial" w:hAnsi="Arial" w:cs="Arial"/>
          <w:sz w:val="24"/>
          <w:szCs w:val="24"/>
        </w:rPr>
        <w:t xml:space="preserve"> </w:t>
      </w:r>
      <w:r w:rsidRPr="001C25E0">
        <w:rPr>
          <w:rFonts w:ascii="Arial" w:hAnsi="Arial" w:cs="Arial"/>
          <w:sz w:val="24"/>
          <w:szCs w:val="24"/>
        </w:rPr>
        <w:t xml:space="preserve">approved </w:t>
      </w:r>
      <w:r w:rsidR="006F7507">
        <w:rPr>
          <w:rFonts w:ascii="Arial" w:hAnsi="Arial" w:cs="Arial"/>
          <w:sz w:val="24"/>
          <w:szCs w:val="24"/>
        </w:rPr>
        <w:t>“</w:t>
      </w:r>
      <w:r w:rsidR="00B01991">
        <w:rPr>
          <w:rFonts w:ascii="Arial" w:hAnsi="Arial" w:cs="Arial"/>
          <w:sz w:val="24"/>
          <w:szCs w:val="24"/>
        </w:rPr>
        <w:t>x/xx/</w:t>
      </w:r>
      <w:proofErr w:type="spellStart"/>
      <w:r w:rsidR="00B01991">
        <w:rPr>
          <w:rFonts w:ascii="Arial" w:hAnsi="Arial" w:cs="Arial"/>
          <w:sz w:val="24"/>
          <w:szCs w:val="24"/>
        </w:rPr>
        <w:t>xxxx</w:t>
      </w:r>
      <w:proofErr w:type="spellEnd"/>
      <w:r w:rsidR="006F7507">
        <w:rPr>
          <w:rFonts w:ascii="Arial" w:hAnsi="Arial" w:cs="Arial"/>
          <w:sz w:val="24"/>
          <w:szCs w:val="24"/>
        </w:rPr>
        <w:t>”</w:t>
      </w:r>
    </w:p>
    <w:p w14:paraId="1D91FC67" w14:textId="77777777" w:rsidR="00A83E06" w:rsidRPr="001C25E0" w:rsidRDefault="00A83E06" w:rsidP="00A83E06">
      <w:pPr>
        <w:pStyle w:val="ListParagraph"/>
        <w:rPr>
          <w:rFonts w:ascii="Arial" w:hAnsi="Arial" w:cs="Arial"/>
          <w:sz w:val="24"/>
          <w:szCs w:val="24"/>
        </w:rPr>
      </w:pPr>
    </w:p>
    <w:p w14:paraId="048CB33E" w14:textId="77777777" w:rsidR="00A83E06" w:rsidRPr="001C25E0" w:rsidRDefault="00A83E06" w:rsidP="00A83E06">
      <w:pPr>
        <w:rPr>
          <w:rFonts w:ascii="Arial" w:hAnsi="Arial" w:cs="Arial"/>
          <w:sz w:val="24"/>
          <w:szCs w:val="24"/>
        </w:rPr>
      </w:pPr>
    </w:p>
    <w:p w14:paraId="24C5115D" w14:textId="77777777" w:rsidR="00A83E06" w:rsidRPr="001C25E0" w:rsidRDefault="00A83E06" w:rsidP="00A83E06">
      <w:pPr>
        <w:rPr>
          <w:rFonts w:ascii="Arial" w:hAnsi="Arial" w:cs="Arial"/>
          <w:sz w:val="24"/>
          <w:szCs w:val="24"/>
        </w:rPr>
      </w:pPr>
    </w:p>
    <w:sectPr w:rsidR="00A83E06" w:rsidRPr="001C25E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23FE28" w14:textId="77777777" w:rsidR="00213A8C" w:rsidRDefault="00213A8C" w:rsidP="00D61484">
      <w:pPr>
        <w:spacing w:after="0" w:line="240" w:lineRule="auto"/>
      </w:pPr>
      <w:r>
        <w:separator/>
      </w:r>
    </w:p>
  </w:endnote>
  <w:endnote w:type="continuationSeparator" w:id="0">
    <w:p w14:paraId="3CFED875" w14:textId="77777777" w:rsidR="00213A8C" w:rsidRDefault="00213A8C" w:rsidP="00D614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altName w:val="Arial"/>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0985160"/>
      <w:docPartObj>
        <w:docPartGallery w:val="Page Numbers (Bottom of Page)"/>
        <w:docPartUnique/>
      </w:docPartObj>
    </w:sdtPr>
    <w:sdtEndPr>
      <w:rPr>
        <w:noProof/>
      </w:rPr>
    </w:sdtEndPr>
    <w:sdtContent>
      <w:p w14:paraId="2556FD2A" w14:textId="77777777" w:rsidR="00213A8C" w:rsidRDefault="00213A8C">
        <w:pPr>
          <w:pStyle w:val="Footer"/>
          <w:jc w:val="center"/>
        </w:pPr>
        <w:r>
          <w:fldChar w:fldCharType="begin"/>
        </w:r>
        <w:r>
          <w:instrText xml:space="preserve"> PAGE   \* MERGEFORMAT </w:instrText>
        </w:r>
        <w:r>
          <w:fldChar w:fldCharType="separate"/>
        </w:r>
        <w:r w:rsidR="00787781">
          <w:rPr>
            <w:noProof/>
          </w:rPr>
          <w:t>1</w:t>
        </w:r>
        <w:r>
          <w:rPr>
            <w:noProof/>
          </w:rPr>
          <w:fldChar w:fldCharType="end"/>
        </w:r>
      </w:p>
    </w:sdtContent>
  </w:sdt>
  <w:p w14:paraId="153AF36D" w14:textId="77777777" w:rsidR="00213A8C" w:rsidRDefault="00213A8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E59A72" w14:textId="77777777" w:rsidR="00213A8C" w:rsidRDefault="00213A8C" w:rsidP="00D61484">
      <w:pPr>
        <w:spacing w:after="0" w:line="240" w:lineRule="auto"/>
      </w:pPr>
      <w:r>
        <w:separator/>
      </w:r>
    </w:p>
  </w:footnote>
  <w:footnote w:type="continuationSeparator" w:id="0">
    <w:p w14:paraId="794A8897" w14:textId="77777777" w:rsidR="00213A8C" w:rsidRDefault="00213A8C" w:rsidP="00D6148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D54C4"/>
    <w:multiLevelType w:val="hybridMultilevel"/>
    <w:tmpl w:val="D4042B84"/>
    <w:lvl w:ilvl="0" w:tplc="7F30C0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685206"/>
    <w:multiLevelType w:val="hybridMultilevel"/>
    <w:tmpl w:val="F022F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463BEF"/>
    <w:multiLevelType w:val="hybridMultilevel"/>
    <w:tmpl w:val="18C230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736EB6"/>
    <w:multiLevelType w:val="multilevel"/>
    <w:tmpl w:val="CFA0D342"/>
    <w:lvl w:ilvl="0">
      <w:start w:val="1"/>
      <w:numFmt w:val="upperRoman"/>
      <w:lvlText w:val="%1."/>
      <w:lvlJc w:val="left"/>
      <w:pPr>
        <w:ind w:left="1080" w:hanging="720"/>
      </w:pPr>
      <w:rPr>
        <w:rFonts w:hint="default"/>
      </w:rPr>
    </w:lvl>
    <w:lvl w:ilvl="1">
      <w:start w:val="4"/>
      <w:numFmt w:val="decimal"/>
      <w:isLgl/>
      <w:lvlText w:val="%1.%2"/>
      <w:lvlJc w:val="left"/>
      <w:pPr>
        <w:ind w:left="930" w:hanging="6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4">
    <w:nsid w:val="4CDD7C93"/>
    <w:multiLevelType w:val="multilevel"/>
    <w:tmpl w:val="4A0ACEDE"/>
    <w:lvl w:ilvl="0">
      <w:start w:val="1"/>
      <w:numFmt w:val="decimal"/>
      <w:lvlText w:val="%1."/>
      <w:lvlJc w:val="left"/>
      <w:pPr>
        <w:ind w:left="810" w:hanging="360"/>
      </w:pPr>
      <w:rPr>
        <w:rFonts w:hint="default"/>
      </w:rPr>
    </w:lvl>
    <w:lvl w:ilvl="1">
      <w:start w:val="3"/>
      <w:numFmt w:val="decimal"/>
      <w:isLgl/>
      <w:lvlText w:val="%1.%2."/>
      <w:lvlJc w:val="left"/>
      <w:pPr>
        <w:ind w:left="1305"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35" w:hanging="108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565" w:hanging="1440"/>
      </w:pPr>
      <w:rPr>
        <w:rFonts w:hint="default"/>
      </w:rPr>
    </w:lvl>
    <w:lvl w:ilvl="6">
      <w:start w:val="1"/>
      <w:numFmt w:val="decimal"/>
      <w:isLgl/>
      <w:lvlText w:val="%1.%2.%3.%4.%5.%6.%7."/>
      <w:lvlJc w:val="left"/>
      <w:pPr>
        <w:ind w:left="2700" w:hanging="1440"/>
      </w:pPr>
      <w:rPr>
        <w:rFonts w:hint="default"/>
      </w:rPr>
    </w:lvl>
    <w:lvl w:ilvl="7">
      <w:start w:val="1"/>
      <w:numFmt w:val="decimal"/>
      <w:isLgl/>
      <w:lvlText w:val="%1.%2.%3.%4.%5.%6.%7.%8."/>
      <w:lvlJc w:val="left"/>
      <w:pPr>
        <w:ind w:left="3195" w:hanging="1800"/>
      </w:pPr>
      <w:rPr>
        <w:rFonts w:hint="default"/>
      </w:rPr>
    </w:lvl>
    <w:lvl w:ilvl="8">
      <w:start w:val="1"/>
      <w:numFmt w:val="decimal"/>
      <w:isLgl/>
      <w:lvlText w:val="%1.%2.%3.%4.%5.%6.%7.%8.%9."/>
      <w:lvlJc w:val="left"/>
      <w:pPr>
        <w:ind w:left="3690" w:hanging="2160"/>
      </w:pPr>
      <w:rPr>
        <w:rFonts w:hint="default"/>
      </w:rPr>
    </w:lvl>
  </w:abstractNum>
  <w:abstractNum w:abstractNumId="5">
    <w:nsid w:val="578426E3"/>
    <w:multiLevelType w:val="multilevel"/>
    <w:tmpl w:val="E3DC027C"/>
    <w:lvl w:ilvl="0">
      <w:start w:val="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5F271C5C"/>
    <w:multiLevelType w:val="hybridMultilevel"/>
    <w:tmpl w:val="079A18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8BF46CA"/>
    <w:multiLevelType w:val="hybridMultilevel"/>
    <w:tmpl w:val="56DC8B6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6F364823"/>
    <w:multiLevelType w:val="multilevel"/>
    <w:tmpl w:val="4F4C9940"/>
    <w:lvl w:ilvl="0">
      <w:start w:val="1"/>
      <w:numFmt w:val="decimal"/>
      <w:lvlText w:val="%1"/>
      <w:lvlJc w:val="left"/>
      <w:pPr>
        <w:ind w:left="435" w:hanging="435"/>
      </w:pPr>
      <w:rPr>
        <w:rFonts w:hint="default"/>
      </w:rPr>
    </w:lvl>
    <w:lvl w:ilvl="1">
      <w:start w:val="3"/>
      <w:numFmt w:val="decimal"/>
      <w:lvlText w:val="%1.%2"/>
      <w:lvlJc w:val="left"/>
      <w:pPr>
        <w:ind w:left="70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78756C2F"/>
    <w:multiLevelType w:val="hybridMultilevel"/>
    <w:tmpl w:val="28A6D3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6"/>
  </w:num>
  <w:num w:numId="3">
    <w:abstractNumId w:val="8"/>
  </w:num>
  <w:num w:numId="4">
    <w:abstractNumId w:val="4"/>
  </w:num>
  <w:num w:numId="5">
    <w:abstractNumId w:val="0"/>
  </w:num>
  <w:num w:numId="6">
    <w:abstractNumId w:val="1"/>
  </w:num>
  <w:num w:numId="7">
    <w:abstractNumId w:val="9"/>
  </w:num>
  <w:num w:numId="8">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bert">
    <w15:presenceInfo w15:providerId="Windows Live" w15:userId="7bbd28cc7628e6e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366"/>
    <w:rsid w:val="0000272C"/>
    <w:rsid w:val="00003E13"/>
    <w:rsid w:val="00007B3E"/>
    <w:rsid w:val="00045DDF"/>
    <w:rsid w:val="000609F4"/>
    <w:rsid w:val="000802C9"/>
    <w:rsid w:val="00081373"/>
    <w:rsid w:val="00092396"/>
    <w:rsid w:val="00096A1C"/>
    <w:rsid w:val="000D7657"/>
    <w:rsid w:val="00136F38"/>
    <w:rsid w:val="001441CF"/>
    <w:rsid w:val="00157DDE"/>
    <w:rsid w:val="00173188"/>
    <w:rsid w:val="00176EA3"/>
    <w:rsid w:val="00182D28"/>
    <w:rsid w:val="001A55F8"/>
    <w:rsid w:val="001C25E0"/>
    <w:rsid w:val="001D3701"/>
    <w:rsid w:val="001D5623"/>
    <w:rsid w:val="0020452C"/>
    <w:rsid w:val="00213A8C"/>
    <w:rsid w:val="00257919"/>
    <w:rsid w:val="00296369"/>
    <w:rsid w:val="00310FE7"/>
    <w:rsid w:val="0032046E"/>
    <w:rsid w:val="0034470F"/>
    <w:rsid w:val="00346588"/>
    <w:rsid w:val="00374821"/>
    <w:rsid w:val="003800BB"/>
    <w:rsid w:val="00394EF9"/>
    <w:rsid w:val="003B7FE8"/>
    <w:rsid w:val="003C6B73"/>
    <w:rsid w:val="003E606E"/>
    <w:rsid w:val="00403F01"/>
    <w:rsid w:val="00410CB8"/>
    <w:rsid w:val="004132E2"/>
    <w:rsid w:val="00415DA4"/>
    <w:rsid w:val="00430A74"/>
    <w:rsid w:val="004414CE"/>
    <w:rsid w:val="0047383E"/>
    <w:rsid w:val="00492327"/>
    <w:rsid w:val="00497B19"/>
    <w:rsid w:val="004D28F4"/>
    <w:rsid w:val="004D77E4"/>
    <w:rsid w:val="0051173E"/>
    <w:rsid w:val="005327DA"/>
    <w:rsid w:val="00541DAC"/>
    <w:rsid w:val="00542AE5"/>
    <w:rsid w:val="005C7255"/>
    <w:rsid w:val="005E57F5"/>
    <w:rsid w:val="00620DAC"/>
    <w:rsid w:val="006224AF"/>
    <w:rsid w:val="006419DE"/>
    <w:rsid w:val="00653DDE"/>
    <w:rsid w:val="00660CB5"/>
    <w:rsid w:val="006755AE"/>
    <w:rsid w:val="00687D3D"/>
    <w:rsid w:val="006D762C"/>
    <w:rsid w:val="006E4946"/>
    <w:rsid w:val="006F299D"/>
    <w:rsid w:val="006F7507"/>
    <w:rsid w:val="007016DD"/>
    <w:rsid w:val="007155BC"/>
    <w:rsid w:val="0074676A"/>
    <w:rsid w:val="00761FD3"/>
    <w:rsid w:val="0076540B"/>
    <w:rsid w:val="007722E3"/>
    <w:rsid w:val="00776746"/>
    <w:rsid w:val="0077799B"/>
    <w:rsid w:val="00777A30"/>
    <w:rsid w:val="00787781"/>
    <w:rsid w:val="007C6EF5"/>
    <w:rsid w:val="007E6542"/>
    <w:rsid w:val="00813D83"/>
    <w:rsid w:val="0081637B"/>
    <w:rsid w:val="008451AC"/>
    <w:rsid w:val="00867C70"/>
    <w:rsid w:val="00873C05"/>
    <w:rsid w:val="00886BED"/>
    <w:rsid w:val="008A4EC0"/>
    <w:rsid w:val="008B3FA0"/>
    <w:rsid w:val="008D4CF4"/>
    <w:rsid w:val="009641F6"/>
    <w:rsid w:val="00997C52"/>
    <w:rsid w:val="00A044EB"/>
    <w:rsid w:val="00A30525"/>
    <w:rsid w:val="00A3369A"/>
    <w:rsid w:val="00A83E06"/>
    <w:rsid w:val="00AA32DB"/>
    <w:rsid w:val="00AA7C51"/>
    <w:rsid w:val="00AD665E"/>
    <w:rsid w:val="00AE25BE"/>
    <w:rsid w:val="00AF24CE"/>
    <w:rsid w:val="00B01991"/>
    <w:rsid w:val="00B03799"/>
    <w:rsid w:val="00B21FDF"/>
    <w:rsid w:val="00B45D76"/>
    <w:rsid w:val="00B703D7"/>
    <w:rsid w:val="00B75E10"/>
    <w:rsid w:val="00B773A1"/>
    <w:rsid w:val="00B83C4A"/>
    <w:rsid w:val="00B95BA4"/>
    <w:rsid w:val="00BA6B90"/>
    <w:rsid w:val="00BB2D87"/>
    <w:rsid w:val="00BC2F14"/>
    <w:rsid w:val="00BF09B7"/>
    <w:rsid w:val="00C10810"/>
    <w:rsid w:val="00C33001"/>
    <w:rsid w:val="00C35DE0"/>
    <w:rsid w:val="00C94B76"/>
    <w:rsid w:val="00CB39AC"/>
    <w:rsid w:val="00CC1A74"/>
    <w:rsid w:val="00CC6F0D"/>
    <w:rsid w:val="00CC76EB"/>
    <w:rsid w:val="00CD76BC"/>
    <w:rsid w:val="00D02DC1"/>
    <w:rsid w:val="00D45BA2"/>
    <w:rsid w:val="00D61484"/>
    <w:rsid w:val="00D63366"/>
    <w:rsid w:val="00D67BA9"/>
    <w:rsid w:val="00D75B4E"/>
    <w:rsid w:val="00D9631E"/>
    <w:rsid w:val="00DC22FF"/>
    <w:rsid w:val="00DF5ECE"/>
    <w:rsid w:val="00E54ED9"/>
    <w:rsid w:val="00E74FC0"/>
    <w:rsid w:val="00E82FAC"/>
    <w:rsid w:val="00EA3A8B"/>
    <w:rsid w:val="00EC44AA"/>
    <w:rsid w:val="00ED74AF"/>
    <w:rsid w:val="00F442DC"/>
    <w:rsid w:val="00F45352"/>
    <w:rsid w:val="00F61DA4"/>
    <w:rsid w:val="00FA67C1"/>
    <w:rsid w:val="00FB73E3"/>
    <w:rsid w:val="00FD65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8952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5E10"/>
    <w:pPr>
      <w:ind w:left="720"/>
      <w:contextualSpacing/>
    </w:pPr>
  </w:style>
  <w:style w:type="character" w:styleId="Hyperlink">
    <w:name w:val="Hyperlink"/>
    <w:basedOn w:val="DefaultParagraphFont"/>
    <w:uiPriority w:val="99"/>
    <w:unhideWhenUsed/>
    <w:rsid w:val="00DC22FF"/>
    <w:rPr>
      <w:color w:val="0563C1" w:themeColor="hyperlink"/>
      <w:u w:val="single"/>
    </w:rPr>
  </w:style>
  <w:style w:type="paragraph" w:styleId="Header">
    <w:name w:val="header"/>
    <w:basedOn w:val="Normal"/>
    <w:link w:val="HeaderChar"/>
    <w:uiPriority w:val="99"/>
    <w:unhideWhenUsed/>
    <w:rsid w:val="00D614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1484"/>
  </w:style>
  <w:style w:type="paragraph" w:styleId="Footer">
    <w:name w:val="footer"/>
    <w:basedOn w:val="Normal"/>
    <w:link w:val="FooterChar"/>
    <w:uiPriority w:val="99"/>
    <w:unhideWhenUsed/>
    <w:rsid w:val="00D614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1484"/>
  </w:style>
  <w:style w:type="paragraph" w:styleId="BalloonText">
    <w:name w:val="Balloon Text"/>
    <w:basedOn w:val="Normal"/>
    <w:link w:val="BalloonTextChar"/>
    <w:uiPriority w:val="99"/>
    <w:semiHidden/>
    <w:unhideWhenUsed/>
    <w:rsid w:val="003C6B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6B73"/>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5E10"/>
    <w:pPr>
      <w:ind w:left="720"/>
      <w:contextualSpacing/>
    </w:pPr>
  </w:style>
  <w:style w:type="character" w:styleId="Hyperlink">
    <w:name w:val="Hyperlink"/>
    <w:basedOn w:val="DefaultParagraphFont"/>
    <w:uiPriority w:val="99"/>
    <w:unhideWhenUsed/>
    <w:rsid w:val="00DC22FF"/>
    <w:rPr>
      <w:color w:val="0563C1" w:themeColor="hyperlink"/>
      <w:u w:val="single"/>
    </w:rPr>
  </w:style>
  <w:style w:type="paragraph" w:styleId="Header">
    <w:name w:val="header"/>
    <w:basedOn w:val="Normal"/>
    <w:link w:val="HeaderChar"/>
    <w:uiPriority w:val="99"/>
    <w:unhideWhenUsed/>
    <w:rsid w:val="00D614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1484"/>
  </w:style>
  <w:style w:type="paragraph" w:styleId="Footer">
    <w:name w:val="footer"/>
    <w:basedOn w:val="Normal"/>
    <w:link w:val="FooterChar"/>
    <w:uiPriority w:val="99"/>
    <w:unhideWhenUsed/>
    <w:rsid w:val="00D614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1484"/>
  </w:style>
  <w:style w:type="paragraph" w:styleId="BalloonText">
    <w:name w:val="Balloon Text"/>
    <w:basedOn w:val="Normal"/>
    <w:link w:val="BalloonTextChar"/>
    <w:uiPriority w:val="99"/>
    <w:semiHidden/>
    <w:unhideWhenUsed/>
    <w:rsid w:val="003C6B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6B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265548">
      <w:bodyDiv w:val="1"/>
      <w:marLeft w:val="0"/>
      <w:marRight w:val="0"/>
      <w:marTop w:val="0"/>
      <w:marBottom w:val="0"/>
      <w:divBdr>
        <w:top w:val="none" w:sz="0" w:space="0" w:color="auto"/>
        <w:left w:val="none" w:sz="0" w:space="0" w:color="auto"/>
        <w:bottom w:val="none" w:sz="0" w:space="0" w:color="auto"/>
        <w:right w:val="none" w:sz="0" w:space="0" w:color="auto"/>
      </w:divBdr>
    </w:div>
    <w:div w:id="414941053">
      <w:bodyDiv w:val="1"/>
      <w:marLeft w:val="0"/>
      <w:marRight w:val="0"/>
      <w:marTop w:val="0"/>
      <w:marBottom w:val="0"/>
      <w:divBdr>
        <w:top w:val="none" w:sz="0" w:space="0" w:color="auto"/>
        <w:left w:val="none" w:sz="0" w:space="0" w:color="auto"/>
        <w:bottom w:val="none" w:sz="0" w:space="0" w:color="auto"/>
        <w:right w:val="none" w:sz="0" w:space="0" w:color="auto"/>
      </w:divBdr>
    </w:div>
    <w:div w:id="417140361">
      <w:bodyDiv w:val="1"/>
      <w:marLeft w:val="0"/>
      <w:marRight w:val="0"/>
      <w:marTop w:val="0"/>
      <w:marBottom w:val="0"/>
      <w:divBdr>
        <w:top w:val="none" w:sz="0" w:space="0" w:color="auto"/>
        <w:left w:val="none" w:sz="0" w:space="0" w:color="auto"/>
        <w:bottom w:val="none" w:sz="0" w:space="0" w:color="auto"/>
        <w:right w:val="none" w:sz="0" w:space="0" w:color="auto"/>
      </w:divBdr>
    </w:div>
    <w:div w:id="580287867">
      <w:bodyDiv w:val="1"/>
      <w:marLeft w:val="0"/>
      <w:marRight w:val="0"/>
      <w:marTop w:val="0"/>
      <w:marBottom w:val="0"/>
      <w:divBdr>
        <w:top w:val="none" w:sz="0" w:space="0" w:color="auto"/>
        <w:left w:val="none" w:sz="0" w:space="0" w:color="auto"/>
        <w:bottom w:val="none" w:sz="0" w:space="0" w:color="auto"/>
        <w:right w:val="none" w:sz="0" w:space="0" w:color="auto"/>
      </w:divBdr>
    </w:div>
    <w:div w:id="700056196">
      <w:bodyDiv w:val="1"/>
      <w:marLeft w:val="0"/>
      <w:marRight w:val="0"/>
      <w:marTop w:val="0"/>
      <w:marBottom w:val="0"/>
      <w:divBdr>
        <w:top w:val="none" w:sz="0" w:space="0" w:color="auto"/>
        <w:left w:val="none" w:sz="0" w:space="0" w:color="auto"/>
        <w:bottom w:val="none" w:sz="0" w:space="0" w:color="auto"/>
        <w:right w:val="none" w:sz="0" w:space="0" w:color="auto"/>
      </w:divBdr>
    </w:div>
    <w:div w:id="1255043831">
      <w:bodyDiv w:val="1"/>
      <w:marLeft w:val="0"/>
      <w:marRight w:val="0"/>
      <w:marTop w:val="0"/>
      <w:marBottom w:val="0"/>
      <w:divBdr>
        <w:top w:val="none" w:sz="0" w:space="0" w:color="auto"/>
        <w:left w:val="none" w:sz="0" w:space="0" w:color="auto"/>
        <w:bottom w:val="none" w:sz="0" w:space="0" w:color="auto"/>
        <w:right w:val="none" w:sz="0" w:space="0" w:color="auto"/>
      </w:divBdr>
    </w:div>
    <w:div w:id="1467891216">
      <w:bodyDiv w:val="1"/>
      <w:marLeft w:val="0"/>
      <w:marRight w:val="0"/>
      <w:marTop w:val="0"/>
      <w:marBottom w:val="0"/>
      <w:divBdr>
        <w:top w:val="none" w:sz="0" w:space="0" w:color="auto"/>
        <w:left w:val="none" w:sz="0" w:space="0" w:color="auto"/>
        <w:bottom w:val="none" w:sz="0" w:space="0" w:color="auto"/>
        <w:right w:val="none" w:sz="0" w:space="0" w:color="auto"/>
      </w:divBdr>
    </w:div>
    <w:div w:id="1884755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grants.nih.gov/grants/notice-files/NOT-OD-01-017.html" TargetMode="External"/><Relationship Id="rId9" Type="http://schemas.openxmlformats.org/officeDocument/2006/relationships/footer" Target="footer1.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1518</Words>
  <Characters>8653</Characters>
  <Application>Microsoft Macintosh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nmagno</dc:creator>
  <cp:keywords/>
  <dc:description/>
  <cp:lastModifiedBy>Diana Talerico</cp:lastModifiedBy>
  <cp:revision>2</cp:revision>
  <cp:lastPrinted>2018-07-16T20:33:00Z</cp:lastPrinted>
  <dcterms:created xsi:type="dcterms:W3CDTF">2021-11-05T23:52:00Z</dcterms:created>
  <dcterms:modified xsi:type="dcterms:W3CDTF">2021-11-05T23:52:00Z</dcterms:modified>
</cp:coreProperties>
</file>