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63500</wp:posOffset>
                </wp:positionV>
                <wp:extent cx="6346157" cy="3330241"/>
                <wp:effectExtent b="0" l="0" r="0" t="0"/>
                <wp:wrapNone/>
                <wp:docPr id="1" name=""/>
                <a:graphic>
                  <a:graphicData uri="http://schemas.microsoft.com/office/word/2010/wordprocessingShape">
                    <wps:wsp>
                      <wps:cNvSpPr/>
                      <wps:cNvPr id="2" name="Shape 2"/>
                      <wps:spPr>
                        <a:xfrm>
                          <a:off x="2177684" y="2119642"/>
                          <a:ext cx="6336632" cy="3320716"/>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Researchers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 Short Form Consent process is an alternative to using a translated study consent form. The process is intended for use when you have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unexpected</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enrollment of a non-English speaking participant and there is no translated consent form. If you expect to enroll subjects who do not speak / read English, or you have time to translate the consent form for a person who does not read English prior to them enrolling, then you should have the IRB-approved English long form consent(s) translated into that language in advance. The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short form consent</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is a document, translated into the participant's native language, that contains a description of the required elements of informed consent and notes that these elements, as they pertain to the study, will be presented orally to the subject or legally authorized representative. The IRB expects that you will use the appropriate IRB-approved study consent form as the basis of translation during the short-form consent process. If you do not plan to use the study consent for this purpose, then you must seek prior approval from the IRB for the written summary about the study, that will be used by the interpreter during the short form consent process.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Please Note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This form has been updated to comply with the Revised Common Rule. This textbox can be removed from the shortform for participant use.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63500</wp:posOffset>
                </wp:positionV>
                <wp:extent cx="6346157" cy="3330241"/>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346157" cy="3330241"/>
                        </a:xfrm>
                        <a:prstGeom prst="rect"/>
                        <a:ln/>
                      </pic:spPr>
                    </pic:pic>
                  </a:graphicData>
                </a:graphic>
              </wp:anchor>
            </w:drawing>
          </mc:Fallback>
        </mc:AlternateContent>
      </w:r>
    </w:p>
    <w:p w:rsidR="00000000" w:rsidDel="00000000" w:rsidP="00000000" w:rsidRDefault="00000000" w:rsidRPr="00000000" w14:paraId="00000002">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D">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shd w:fill="ffffff" w:val="clear"/>
        <w:spacing w:after="0" w:lineRule="auto"/>
        <w:ind w:left="-36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4">
      <w:pPr>
        <w:shd w:fill="ffffff" w:val="clear"/>
        <w:spacing w:after="0" w:lineRule="auto"/>
        <w:ind w:left="-36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Participants:</w:t>
      </w:r>
    </w:p>
    <w:p w:rsidR="00000000" w:rsidDel="00000000" w:rsidP="00000000" w:rsidRDefault="00000000" w:rsidRPr="00000000" w14:paraId="00000015">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being asked to participate in a research study. Before you agree, you must first be provided with a summary of the research study. This summary must contain the key information to help you understand the reasons why you might or might not want to join the study.</w:t>
      </w:r>
    </w:p>
    <w:p w:rsidR="00000000" w:rsidDel="00000000" w:rsidP="00000000" w:rsidRDefault="00000000" w:rsidRPr="00000000" w14:paraId="00000016">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participation in this research is voluntary, and you will not be penalized or lose benefits if you refuse to participate or decide to stop.</w:t>
      </w:r>
    </w:p>
    <w:p w:rsidR="00000000" w:rsidDel="00000000" w:rsidP="00000000" w:rsidRDefault="00000000" w:rsidRPr="00000000" w14:paraId="00000017">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presenting the summary, the study team will provide you with additional details about the study which must include: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120" w:line="240" w:lineRule="auto"/>
        <w:ind w:left="-36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purposes, procedures, and duration of the research;</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procedures which are experimental;</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reasonably foreseeable risks, discomforts, and benefits of the research;</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potentially beneficial alternative procedures or treatments; and</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36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confidentiality will be maintained.</w:t>
      </w:r>
    </w:p>
    <w:p w:rsidR="00000000" w:rsidDel="00000000" w:rsidP="00000000" w:rsidRDefault="00000000" w:rsidRPr="00000000" w14:paraId="0000001D">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applicable, the study team must also tell you about:</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available compensation or medical treatment if injury occurs;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possibility of unforeseeable risks;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circumstances when the investigator may halt your participation;</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added costs to you;</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happens if you decide to stop participating;</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you will be told about new findings which may affect your willingness to participate;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people will be in the study;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your biologic specimens for commercial profit;</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you will be told about your research results;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the research might include whole genome sequencing; and</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future research use of your information or biologic specimens.</w:t>
      </w:r>
    </w:p>
    <w:p w:rsidR="00000000" w:rsidDel="00000000" w:rsidP="00000000" w:rsidRDefault="00000000" w:rsidRPr="00000000" w14:paraId="00000029">
      <w:pPr>
        <w:shd w:fill="ffffff" w:val="clea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In-Person Research Risk:</w:t>
      </w:r>
    </w:p>
    <w:p w:rsidR="00000000" w:rsidDel="00000000" w:rsidP="00000000" w:rsidRDefault="00000000" w:rsidRPr="00000000" w14:paraId="0000002A">
      <w:pPr>
        <w:shd w:fill="ffffff" w:val="clea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the safety and protection of yourself, the research team and others, we strongly recommend that you wear a well-fitting mask that covers nose and mouth </w:t>
      </w:r>
      <w:hyperlink r:id="rId7">
        <w:r w:rsidDel="00000000" w:rsidR="00000000" w:rsidRPr="00000000">
          <w:rPr>
            <w:rFonts w:ascii="Times New Roman" w:cs="Times New Roman" w:eastAsia="Times New Roman" w:hAnsi="Times New Roman"/>
            <w:color w:val="0000ff"/>
            <w:sz w:val="24"/>
            <w:szCs w:val="24"/>
            <w:u w:val="single"/>
            <w:rtl w:val="0"/>
          </w:rPr>
          <w:t xml:space="preserve">(CDC guidance)</w:t>
        </w:r>
      </w:hyperlink>
      <w:r w:rsidDel="00000000" w:rsidR="00000000" w:rsidRPr="00000000">
        <w:rPr>
          <w:rFonts w:ascii="Times New Roman" w:cs="Times New Roman" w:eastAsia="Times New Roman" w:hAnsi="Times New Roman"/>
          <w:color w:val="000000"/>
          <w:sz w:val="24"/>
          <w:szCs w:val="24"/>
          <w:rtl w:val="0"/>
        </w:rPr>
        <w:t xml:space="preserve"> during each research-related encounter to reduce the spread of common respiratory diseases such as the Rhinovirus (common cold), the Influenza (Flu), Respiratory Syncytial Virus (RSV), and Coronavirus Disease of 2019 (COVID-19). Members of the research team will wear a well-fitting mask that covers nose and mouth at all times.</w:t>
      </w:r>
    </w:p>
    <w:p w:rsidR="00000000" w:rsidDel="00000000" w:rsidP="00000000" w:rsidRDefault="00000000" w:rsidRPr="00000000" w14:paraId="0000002B">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C">
      <w:pPr>
        <w:shd w:fill="ffffff" w:val="clea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you agree to participate, you must be given a signed copy of this document and a written summary of the research. </w:t>
      </w:r>
    </w:p>
    <w:p w:rsidR="00000000" w:rsidDel="00000000" w:rsidP="00000000" w:rsidRDefault="00000000" w:rsidRPr="00000000" w14:paraId="0000002D">
      <w:pPr>
        <w:shd w:fill="ffffff" w:val="clea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may contact </w:t>
      </w:r>
      <w:r w:rsidDel="00000000" w:rsidR="00000000" w:rsidRPr="00000000">
        <w:rPr>
          <w:rFonts w:ascii="Times New Roman" w:cs="Times New Roman" w:eastAsia="Times New Roman" w:hAnsi="Times New Roman"/>
          <w:i w:val="1"/>
          <w:color w:val="000000"/>
          <w:sz w:val="24"/>
          <w:szCs w:val="24"/>
          <w:rtl w:val="0"/>
        </w:rPr>
        <w:t xml:space="preserve">(name)</w:t>
      </w:r>
      <w:bookmarkStart w:colFirst="0" w:colLast="0" w:name="gjdgxs" w:id="0"/>
      <w:bookmarkEnd w:id="0"/>
      <w:r w:rsidDel="00000000" w:rsidR="00000000" w:rsidRPr="00000000">
        <w:rPr>
          <w:rFonts w:ascii="Times New Roman" w:cs="Times New Roman" w:eastAsia="Times New Roman" w:hAnsi="Times New Roman"/>
          <w:i w:val="1"/>
          <w:color w:val="000000"/>
          <w:sz w:val="24"/>
          <w:szCs w:val="24"/>
          <w:u w:val="single"/>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at </w:t>
      </w:r>
      <w:r w:rsidDel="00000000" w:rsidR="00000000" w:rsidRPr="00000000">
        <w:rPr>
          <w:rFonts w:ascii="Times New Roman" w:cs="Times New Roman" w:eastAsia="Times New Roman" w:hAnsi="Times New Roman"/>
          <w:i w:val="1"/>
          <w:color w:val="000000"/>
          <w:sz w:val="24"/>
          <w:szCs w:val="24"/>
          <w:rtl w:val="0"/>
        </w:rPr>
        <w:t xml:space="preserve">(phone number)</w:t>
      </w:r>
      <w:r w:rsidDel="00000000" w:rsidR="00000000" w:rsidRPr="00000000">
        <w:rPr>
          <w:rFonts w:ascii="Times New Roman" w:cs="Times New Roman" w:eastAsia="Times New Roman" w:hAnsi="Times New Roman"/>
          <w:color w:val="000000"/>
          <w:sz w:val="24"/>
          <w:szCs w:val="24"/>
          <w:rtl w:val="0"/>
        </w:rPr>
        <w:t xml:space="preserve"> </w:t>
      </w:r>
      <w:bookmarkStart w:colFirst="0" w:colLast="0" w:name="30j0zll" w:id="1"/>
      <w:bookmarkEnd w:id="1"/>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rtl w:val="0"/>
        </w:rPr>
        <w:t xml:space="preserve"> any time you have questions about the research.</w:t>
      </w:r>
    </w:p>
    <w:p w:rsidR="00000000" w:rsidDel="00000000" w:rsidP="00000000" w:rsidRDefault="00000000" w:rsidRPr="00000000" w14:paraId="0000002E">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F">
      <w:pPr>
        <w:shd w:fill="ffffff" w:val="clea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may contact the UH Human Studies Program at 808.956.5007 or </w:t>
      </w:r>
      <w:hyperlink r:id="rId8">
        <w:r w:rsidDel="00000000" w:rsidR="00000000" w:rsidRPr="00000000">
          <w:rPr>
            <w:rFonts w:ascii="Times New Roman" w:cs="Times New Roman" w:eastAsia="Times New Roman" w:hAnsi="Times New Roman"/>
            <w:color w:val="0000ff"/>
            <w:sz w:val="24"/>
            <w:szCs w:val="24"/>
            <w:u w:val="single"/>
            <w:rtl w:val="0"/>
          </w:rPr>
          <w:t xml:space="preserve">uhirb@hawaii.edu</w:t>
        </w:r>
      </w:hyperlink>
      <w:r w:rsidDel="00000000" w:rsidR="00000000" w:rsidRPr="00000000">
        <w:rPr>
          <w:rFonts w:ascii="Times New Roman" w:cs="Times New Roman" w:eastAsia="Times New Roman" w:hAnsi="Times New Roman"/>
          <w:color w:val="000000"/>
          <w:sz w:val="24"/>
          <w:szCs w:val="24"/>
          <w:rtl w:val="0"/>
        </w:rPr>
        <w:t xml:space="preserve">. to discuss problems, concerns and questions, obtain information, or offer input with an informed individual who is unaffiliated with the specific research protocol. Please visit </w:t>
      </w:r>
      <w:hyperlink r:id="rId9">
        <w:r w:rsidDel="00000000" w:rsidR="00000000" w:rsidRPr="00000000">
          <w:rPr>
            <w:rFonts w:ascii="Times New Roman" w:cs="Times New Roman" w:eastAsia="Times New Roman" w:hAnsi="Times New Roman"/>
            <w:color w:val="0000ff"/>
            <w:sz w:val="24"/>
            <w:szCs w:val="24"/>
            <w:u w:val="single"/>
            <w:rtl w:val="0"/>
          </w:rPr>
          <w:t xml:space="preserve">https://research.hawaii.edu/orc/human-studies/participant-information/</w:t>
        </w:r>
      </w:hyperlink>
      <w:r w:rsidDel="00000000" w:rsidR="00000000" w:rsidRPr="00000000">
        <w:rPr>
          <w:rFonts w:ascii="Times New Roman" w:cs="Times New Roman" w:eastAsia="Times New Roman" w:hAnsi="Times New Roman"/>
          <w:color w:val="000000"/>
          <w:sz w:val="24"/>
          <w:szCs w:val="24"/>
          <w:rtl w:val="0"/>
        </w:rPr>
        <w:t xml:space="preserve"> for more information on your rights as a research participant.</w:t>
      </w:r>
    </w:p>
    <w:p w:rsidR="00000000" w:rsidDel="00000000" w:rsidP="00000000" w:rsidRDefault="00000000" w:rsidRPr="00000000" w14:paraId="00000030">
      <w:pPr>
        <w:shd w:fill="ffffff" w:val="clea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shd w:fill="ffffff" w:val="clea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Signing this document means that the research study, including the above information, has been described to you orally, and that you voluntarily agree to participate.</w:t>
      </w:r>
    </w:p>
    <w:tbl>
      <w:tblPr>
        <w:tblStyle w:val="Table1"/>
        <w:tblW w:w="10260.0"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58"/>
        <w:gridCol w:w="1789"/>
        <w:gridCol w:w="172"/>
        <w:gridCol w:w="269"/>
        <w:gridCol w:w="1545"/>
        <w:gridCol w:w="1765"/>
        <w:gridCol w:w="82"/>
        <w:gridCol w:w="177"/>
        <w:gridCol w:w="2203"/>
        <w:tblGridChange w:id="0">
          <w:tblGrid>
            <w:gridCol w:w="2258"/>
            <w:gridCol w:w="1789"/>
            <w:gridCol w:w="172"/>
            <w:gridCol w:w="269"/>
            <w:gridCol w:w="1545"/>
            <w:gridCol w:w="1765"/>
            <w:gridCol w:w="82"/>
            <w:gridCol w:w="177"/>
            <w:gridCol w:w="2203"/>
          </w:tblGrid>
        </w:tblGridChange>
      </w:tblGrid>
      <w:tr>
        <w:trPr>
          <w:cantSplit w:val="0"/>
          <w:trHeight w:val="720" w:hRule="atLeast"/>
          <w:tblHeader w:val="0"/>
        </w:trPr>
        <w:tc>
          <w:tcPr>
            <w:gridSpan w:val="3"/>
            <w:tcBorders>
              <w:bottom w:color="002060" w:space="0" w:sz="4" w:val="single"/>
            </w:tcBorders>
          </w:tcPr>
          <w:p w:rsidR="00000000" w:rsidDel="00000000" w:rsidP="00000000" w:rsidRDefault="00000000" w:rsidRPr="00000000" w14:paraId="00000032">
            <w:pPr>
              <w:shd w:fill="ffffff" w:val="clear"/>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35">
            <w:pPr>
              <w:shd w:fill="ffffff" w:val="clear"/>
              <w:rPr>
                <w:rFonts w:ascii="Times New Roman" w:cs="Times New Roman" w:eastAsia="Times New Roman" w:hAnsi="Times New Roman"/>
                <w:color w:val="000000"/>
                <w:sz w:val="24"/>
                <w:szCs w:val="24"/>
              </w:rPr>
            </w:pPr>
            <w:r w:rsidDel="00000000" w:rsidR="00000000" w:rsidRPr="00000000">
              <w:rPr>
                <w:rtl w:val="0"/>
              </w:rPr>
            </w:r>
          </w:p>
        </w:tc>
        <w:tc>
          <w:tcPr>
            <w:gridSpan w:val="2"/>
          </w:tcPr>
          <w:p w:rsidR="00000000" w:rsidDel="00000000" w:rsidP="00000000" w:rsidRDefault="00000000" w:rsidRPr="00000000" w14:paraId="00000036">
            <w:pPr>
              <w:shd w:fill="ffffff" w:val="clear"/>
              <w:rPr>
                <w:rFonts w:ascii="Times New Roman" w:cs="Times New Roman" w:eastAsia="Times New Roman" w:hAnsi="Times New Roman"/>
                <w:color w:val="000000"/>
                <w:sz w:val="24"/>
                <w:szCs w:val="24"/>
              </w:rPr>
            </w:pPr>
            <w:r w:rsidDel="00000000" w:rsidR="00000000" w:rsidRPr="00000000">
              <w:rPr>
                <w:rtl w:val="0"/>
              </w:rPr>
            </w:r>
          </w:p>
        </w:tc>
        <w:tc>
          <w:tcPr>
            <w:gridSpan w:val="2"/>
          </w:tcPr>
          <w:p w:rsidR="00000000" w:rsidDel="00000000" w:rsidP="00000000" w:rsidRDefault="00000000" w:rsidRPr="00000000" w14:paraId="00000038">
            <w:pPr>
              <w:shd w:fill="ffffff" w:val="clear"/>
              <w:rPr>
                <w:rFonts w:ascii="Times New Roman" w:cs="Times New Roman" w:eastAsia="Times New Roman" w:hAnsi="Times New Roman"/>
                <w:color w:val="000000"/>
                <w:sz w:val="24"/>
                <w:szCs w:val="24"/>
              </w:rPr>
            </w:pPr>
            <w:r w:rsidDel="00000000" w:rsidR="00000000" w:rsidRPr="00000000">
              <w:rPr>
                <w:rtl w:val="0"/>
              </w:rPr>
            </w:r>
          </w:p>
        </w:tc>
        <w:tc>
          <w:tcPr>
            <w:tcBorders>
              <w:bottom w:color="002060" w:space="0" w:sz="4" w:val="single"/>
            </w:tcBorders>
          </w:tcPr>
          <w:p w:rsidR="00000000" w:rsidDel="00000000" w:rsidP="00000000" w:rsidRDefault="00000000" w:rsidRPr="00000000" w14:paraId="0000003A">
            <w:pPr>
              <w:shd w:fill="ffffff" w:val="clear"/>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gridSpan w:val="3"/>
            <w:tcBorders>
              <w:top w:color="002060" w:space="0" w:sz="4" w:val="single"/>
            </w:tcBorders>
          </w:tcPr>
          <w:p w:rsidR="00000000" w:rsidDel="00000000" w:rsidP="00000000" w:rsidRDefault="00000000" w:rsidRPr="00000000" w14:paraId="0000003B">
            <w:pPr>
              <w:shd w:fill="ffffff" w:val="clea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Signature of Research Participant</w:t>
            </w:r>
          </w:p>
        </w:tc>
        <w:tc>
          <w:tcPr/>
          <w:p w:rsidR="00000000" w:rsidDel="00000000" w:rsidP="00000000" w:rsidRDefault="00000000" w:rsidRPr="00000000" w14:paraId="0000003E">
            <w:pPr>
              <w:shd w:fill="ffffff" w:val="clear"/>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2060" w:space="0" w:sz="4" w:val="single"/>
            </w:tcBorders>
          </w:tcPr>
          <w:p w:rsidR="00000000" w:rsidDel="00000000" w:rsidP="00000000" w:rsidRDefault="00000000" w:rsidRPr="00000000" w14:paraId="0000003F">
            <w:pPr>
              <w:shd w:fill="ffffff" w:val="clea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Print Name of Research Participant</w:t>
            </w:r>
          </w:p>
        </w:tc>
        <w:tc>
          <w:tcPr>
            <w:gridSpan w:val="2"/>
          </w:tcPr>
          <w:p w:rsidR="00000000" w:rsidDel="00000000" w:rsidP="00000000" w:rsidRDefault="00000000" w:rsidRPr="00000000" w14:paraId="00000041">
            <w:pPr>
              <w:shd w:fill="ffffff" w:val="clear"/>
              <w:rPr>
                <w:rFonts w:ascii="Times New Roman" w:cs="Times New Roman" w:eastAsia="Times New Roman" w:hAnsi="Times New Roman"/>
                <w:color w:val="000000"/>
                <w:sz w:val="24"/>
                <w:szCs w:val="24"/>
              </w:rPr>
            </w:pPr>
            <w:r w:rsidDel="00000000" w:rsidR="00000000" w:rsidRPr="00000000">
              <w:rPr>
                <w:rtl w:val="0"/>
              </w:rPr>
            </w:r>
          </w:p>
        </w:tc>
        <w:tc>
          <w:tcPr>
            <w:tcBorders>
              <w:top w:color="002060" w:space="0" w:sz="4" w:val="single"/>
            </w:tcBorders>
          </w:tcPr>
          <w:p w:rsidR="00000000" w:rsidDel="00000000" w:rsidP="00000000" w:rsidRDefault="00000000" w:rsidRPr="00000000" w14:paraId="00000043">
            <w:pPr>
              <w:shd w:fill="ffffff" w:val="clea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Date</w:t>
            </w:r>
          </w:p>
        </w:tc>
      </w:tr>
      <w:tr>
        <w:trPr>
          <w:cantSplit w:val="0"/>
          <w:trHeight w:val="360" w:hRule="atLeast"/>
          <w:tblHeader w:val="0"/>
        </w:trPr>
        <w:tc>
          <w:tcPr>
            <w:gridSpan w:val="9"/>
          </w:tcPr>
          <w:p w:rsidR="00000000" w:rsidDel="00000000" w:rsidP="00000000" w:rsidRDefault="00000000" w:rsidRPr="00000000" w14:paraId="00000044">
            <w:pPr>
              <w:shd w:fill="ffffff" w:val="clea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612" w:hRule="atLeast"/>
          <w:tblHeader w:val="0"/>
        </w:trPr>
        <w:tc>
          <w:tcPr>
            <w:gridSpan w:val="3"/>
            <w:tcBorders>
              <w:bottom w:color="002060" w:space="0" w:sz="4" w:val="single"/>
            </w:tcBorders>
          </w:tcPr>
          <w:p w:rsidR="00000000" w:rsidDel="00000000" w:rsidP="00000000" w:rsidRDefault="00000000" w:rsidRPr="00000000" w14:paraId="0000004D">
            <w:pPr>
              <w:shd w:fill="ffffff" w:val="clear"/>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50">
            <w:pPr>
              <w:shd w:fill="ffffff" w:val="clear"/>
              <w:rPr>
                <w:rFonts w:ascii="Times New Roman" w:cs="Times New Roman" w:eastAsia="Times New Roman" w:hAnsi="Times New Roman"/>
                <w:color w:val="000000"/>
                <w:sz w:val="24"/>
                <w:szCs w:val="24"/>
              </w:rPr>
            </w:pPr>
            <w:r w:rsidDel="00000000" w:rsidR="00000000" w:rsidRPr="00000000">
              <w:rPr>
                <w:rtl w:val="0"/>
              </w:rPr>
            </w:r>
          </w:p>
        </w:tc>
        <w:tc>
          <w:tcPr>
            <w:gridSpan w:val="2"/>
          </w:tcPr>
          <w:p w:rsidR="00000000" w:rsidDel="00000000" w:rsidP="00000000" w:rsidRDefault="00000000" w:rsidRPr="00000000" w14:paraId="00000051">
            <w:pPr>
              <w:shd w:fill="ffffff" w:val="clear"/>
              <w:rPr>
                <w:rFonts w:ascii="Times New Roman" w:cs="Times New Roman" w:eastAsia="Times New Roman" w:hAnsi="Times New Roman"/>
                <w:color w:val="000000"/>
                <w:sz w:val="24"/>
                <w:szCs w:val="24"/>
              </w:rPr>
            </w:pPr>
            <w:r w:rsidDel="00000000" w:rsidR="00000000" w:rsidRPr="00000000">
              <w:rPr>
                <w:rtl w:val="0"/>
              </w:rPr>
            </w:r>
          </w:p>
        </w:tc>
        <w:tc>
          <w:tcPr>
            <w:gridSpan w:val="2"/>
          </w:tcPr>
          <w:p w:rsidR="00000000" w:rsidDel="00000000" w:rsidP="00000000" w:rsidRDefault="00000000" w:rsidRPr="00000000" w14:paraId="00000053">
            <w:pPr>
              <w:shd w:fill="ffffff" w:val="clear"/>
              <w:rPr>
                <w:rFonts w:ascii="Times New Roman" w:cs="Times New Roman" w:eastAsia="Times New Roman" w:hAnsi="Times New Roman"/>
                <w:color w:val="000000"/>
                <w:sz w:val="24"/>
                <w:szCs w:val="24"/>
              </w:rPr>
            </w:pPr>
            <w:r w:rsidDel="00000000" w:rsidR="00000000" w:rsidRPr="00000000">
              <w:rPr>
                <w:rtl w:val="0"/>
              </w:rPr>
            </w:r>
          </w:p>
        </w:tc>
        <w:tc>
          <w:tcPr>
            <w:tcBorders>
              <w:bottom w:color="002060" w:space="0" w:sz="4" w:val="single"/>
            </w:tcBorders>
          </w:tcPr>
          <w:p w:rsidR="00000000" w:rsidDel="00000000" w:rsidP="00000000" w:rsidRDefault="00000000" w:rsidRPr="00000000" w14:paraId="00000055">
            <w:pPr>
              <w:shd w:fill="ffffff" w:val="clear"/>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gridSpan w:val="3"/>
            <w:tcBorders>
              <w:top w:color="002060" w:space="0" w:sz="4" w:val="single"/>
            </w:tcBorders>
          </w:tcPr>
          <w:p w:rsidR="00000000" w:rsidDel="00000000" w:rsidP="00000000" w:rsidRDefault="00000000" w:rsidRPr="00000000" w14:paraId="00000056">
            <w:pPr>
              <w:shd w:fill="ffffff" w:val="clea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Signature of Witness</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tc>
        <w:tc>
          <w:tcPr/>
          <w:p w:rsidR="00000000" w:rsidDel="00000000" w:rsidP="00000000" w:rsidRDefault="00000000" w:rsidRPr="00000000" w14:paraId="00000059">
            <w:pPr>
              <w:shd w:fill="ffffff" w:val="clear"/>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2060" w:space="0" w:sz="4" w:val="single"/>
            </w:tcBorders>
          </w:tcPr>
          <w:p w:rsidR="00000000" w:rsidDel="00000000" w:rsidP="00000000" w:rsidRDefault="00000000" w:rsidRPr="00000000" w14:paraId="0000005A">
            <w:pPr>
              <w:shd w:fill="ffffff" w:val="clea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Print Name of Witness</w:t>
            </w:r>
          </w:p>
        </w:tc>
        <w:tc>
          <w:tcPr>
            <w:gridSpan w:val="2"/>
          </w:tcPr>
          <w:p w:rsidR="00000000" w:rsidDel="00000000" w:rsidP="00000000" w:rsidRDefault="00000000" w:rsidRPr="00000000" w14:paraId="0000005C">
            <w:pPr>
              <w:shd w:fill="ffffff" w:val="clear"/>
              <w:rPr>
                <w:rFonts w:ascii="Times New Roman" w:cs="Times New Roman" w:eastAsia="Times New Roman" w:hAnsi="Times New Roman"/>
                <w:color w:val="000000"/>
                <w:sz w:val="24"/>
                <w:szCs w:val="24"/>
              </w:rPr>
            </w:pPr>
            <w:r w:rsidDel="00000000" w:rsidR="00000000" w:rsidRPr="00000000">
              <w:rPr>
                <w:rtl w:val="0"/>
              </w:rPr>
            </w:r>
          </w:p>
        </w:tc>
        <w:tc>
          <w:tcPr>
            <w:tcBorders>
              <w:top w:color="002060" w:space="0" w:sz="4" w:val="single"/>
            </w:tcBorders>
          </w:tcPr>
          <w:p w:rsidR="00000000" w:rsidDel="00000000" w:rsidP="00000000" w:rsidRDefault="00000000" w:rsidRPr="00000000" w14:paraId="0000005E">
            <w:pPr>
              <w:shd w:fill="ffffff" w:val="clea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Date</w:t>
            </w:r>
          </w:p>
        </w:tc>
      </w:tr>
      <w:tr>
        <w:trPr>
          <w:cantSplit w:val="0"/>
          <w:tblHeader w:val="0"/>
        </w:trPr>
        <w:tc>
          <w:tcPr/>
          <w:p w:rsidR="00000000" w:rsidDel="00000000" w:rsidP="00000000" w:rsidRDefault="00000000" w:rsidRPr="00000000" w14:paraId="0000005F">
            <w:pPr>
              <w:shd w:fill="ffffff" w:val="clear"/>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60">
            <w:pPr>
              <w:shd w:fill="ffffff" w:val="clear"/>
              <w:rPr>
                <w:rFonts w:ascii="Times New Roman" w:cs="Times New Roman" w:eastAsia="Times New Roman" w:hAnsi="Times New Roman"/>
                <w:color w:val="000000"/>
                <w:sz w:val="24"/>
                <w:szCs w:val="24"/>
              </w:rPr>
            </w:pPr>
            <w:r w:rsidDel="00000000" w:rsidR="00000000" w:rsidRPr="00000000">
              <w:rPr>
                <w:rtl w:val="0"/>
              </w:rPr>
            </w:r>
          </w:p>
        </w:tc>
        <w:tc>
          <w:tcPr>
            <w:gridSpan w:val="3"/>
          </w:tcPr>
          <w:p w:rsidR="00000000" w:rsidDel="00000000" w:rsidP="00000000" w:rsidRDefault="00000000" w:rsidRPr="00000000" w14:paraId="00000061">
            <w:pPr>
              <w:shd w:fill="ffffff" w:val="clear"/>
              <w:rPr>
                <w:rFonts w:ascii="Times New Roman" w:cs="Times New Roman" w:eastAsia="Times New Roman" w:hAnsi="Times New Roman"/>
                <w:color w:val="000000"/>
                <w:sz w:val="24"/>
                <w:szCs w:val="24"/>
              </w:rPr>
            </w:pPr>
            <w:r w:rsidDel="00000000" w:rsidR="00000000" w:rsidRPr="00000000">
              <w:rPr>
                <w:rtl w:val="0"/>
              </w:rPr>
            </w:r>
          </w:p>
        </w:tc>
        <w:tc>
          <w:tcPr>
            <w:gridSpan w:val="2"/>
          </w:tcPr>
          <w:p w:rsidR="00000000" w:rsidDel="00000000" w:rsidP="00000000" w:rsidRDefault="00000000" w:rsidRPr="00000000" w14:paraId="00000064">
            <w:pPr>
              <w:shd w:fill="ffffff" w:val="clear"/>
              <w:rPr>
                <w:rFonts w:ascii="Times New Roman" w:cs="Times New Roman" w:eastAsia="Times New Roman" w:hAnsi="Times New Roman"/>
                <w:color w:val="000000"/>
                <w:sz w:val="24"/>
                <w:szCs w:val="24"/>
              </w:rPr>
            </w:pPr>
            <w:r w:rsidDel="00000000" w:rsidR="00000000" w:rsidRPr="00000000">
              <w:rPr>
                <w:rtl w:val="0"/>
              </w:rPr>
            </w:r>
          </w:p>
        </w:tc>
        <w:tc>
          <w:tcPr>
            <w:gridSpan w:val="2"/>
          </w:tcPr>
          <w:p w:rsidR="00000000" w:rsidDel="00000000" w:rsidP="00000000" w:rsidRDefault="00000000" w:rsidRPr="00000000" w14:paraId="00000066">
            <w:pPr>
              <w:shd w:fill="ffffff" w:val="clear"/>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gridSpan w:val="9"/>
            <w:tcBorders>
              <w:bottom w:color="002060" w:space="0" w:sz="4" w:val="single"/>
            </w:tcBorders>
          </w:tcPr>
          <w:p w:rsidR="00000000" w:rsidDel="00000000" w:rsidP="00000000" w:rsidRDefault="00000000" w:rsidRPr="00000000" w14:paraId="00000068">
            <w:pPr>
              <w:shd w:fill="ffffff" w:val="clear"/>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gridSpan w:val="9"/>
            <w:tcBorders>
              <w:bottom w:color="002060" w:space="0" w:sz="4" w:val="single"/>
            </w:tcBorders>
          </w:tcPr>
          <w:p w:rsidR="00000000" w:rsidDel="00000000" w:rsidP="00000000" w:rsidRDefault="00000000" w:rsidRPr="00000000" w14:paraId="00000071">
            <w:pPr>
              <w:shd w:fill="ffffff" w:val="clea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2">
            <w:pPr>
              <w:shd w:fill="ffffff" w:val="clea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3">
            <w:pPr>
              <w:shd w:fill="ffffff" w:val="clea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4">
            <w:pPr>
              <w:shd w:fill="ffffff" w:val="clea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5">
            <w:pPr>
              <w:shd w:fill="ffffff" w:val="clear"/>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gridSpan w:val="9"/>
            <w:tcBorders>
              <w:top w:color="002060" w:space="0" w:sz="4" w:val="single"/>
            </w:tcBorders>
          </w:tcPr>
          <w:p w:rsidR="00000000" w:rsidDel="00000000" w:rsidP="00000000" w:rsidRDefault="00000000" w:rsidRPr="00000000" w14:paraId="0000007E">
            <w:pPr>
              <w:shd w:fill="ffffff" w:val="clea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bookmarkStart w:colFirst="0" w:colLast="0" w:name="1fob9te" w:id="2"/>
            <w:bookmarkEnd w:id="2"/>
            <w:r w:rsidDel="00000000" w:rsidR="00000000" w:rsidRPr="00000000">
              <w:rPr>
                <w:rFonts w:ascii="Times New Roman" w:cs="Times New Roman" w:eastAsia="Times New Roman" w:hAnsi="Times New Roman"/>
                <w:b w:val="1"/>
                <w:color w:val="000000"/>
                <w:sz w:val="24"/>
                <w:szCs w:val="24"/>
                <w:rtl w:val="0"/>
              </w:rPr>
              <w:t xml:space="preserve">REGARDING THE USE OF AN INTERPRETER:</w:t>
            </w:r>
          </w:p>
        </w:tc>
      </w:tr>
      <w:tr>
        <w:trPr>
          <w:cantSplit w:val="0"/>
          <w:tblHeader w:val="0"/>
        </w:trPr>
        <w:tc>
          <w:tcPr>
            <w:gridSpan w:val="9"/>
          </w:tcPr>
          <w:p w:rsidR="00000000" w:rsidDel="00000000" w:rsidP="00000000" w:rsidRDefault="00000000" w:rsidRPr="00000000" w14:paraId="00000087">
            <w:pPr>
              <w:shd w:fill="ffffff" w:val="clea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1104" w:hRule="atLeast"/>
          <w:tblHeader w:val="0"/>
        </w:trPr>
        <w:tc>
          <w:tcPr>
            <w:gridSpan w:val="9"/>
          </w:tcPr>
          <w:p w:rsidR="00000000" w:rsidDel="00000000" w:rsidP="00000000" w:rsidRDefault="00000000" w:rsidRPr="00000000" w14:paraId="00000090">
            <w:pPr>
              <w:shd w:fill="ffffff" w:val="clea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____An interpreter, or other individual, who speaks English and the participant’s preferred language facilitated the administration of informed consent </w:t>
            </w:r>
            <w:r w:rsidDel="00000000" w:rsidR="00000000" w:rsidRPr="00000000">
              <w:rPr>
                <w:rFonts w:ascii="Times New Roman" w:cs="Times New Roman" w:eastAsia="Times New Roman" w:hAnsi="Times New Roman"/>
                <w:color w:val="000000"/>
                <w:sz w:val="24"/>
                <w:szCs w:val="24"/>
                <w:u w:val="single"/>
                <w:rtl w:val="0"/>
              </w:rPr>
              <w:t xml:space="preserve">and served as a witness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investigator obtaining consent may not also serve as the witness.</w:t>
            </w:r>
          </w:p>
        </w:tc>
      </w:tr>
      <w:tr>
        <w:trPr>
          <w:cantSplit w:val="0"/>
          <w:tblHeader w:val="0"/>
        </w:trPr>
        <w:tc>
          <w:tcPr/>
          <w:p w:rsidR="00000000" w:rsidDel="00000000" w:rsidP="00000000" w:rsidRDefault="00000000" w:rsidRPr="00000000" w14:paraId="00000099">
            <w:pPr>
              <w:shd w:fill="ffffff" w:val="clear"/>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9A">
            <w:pPr>
              <w:shd w:fill="ffffff" w:val="clear"/>
              <w:rPr>
                <w:rFonts w:ascii="Times New Roman" w:cs="Times New Roman" w:eastAsia="Times New Roman" w:hAnsi="Times New Roman"/>
                <w:color w:val="000000"/>
                <w:sz w:val="24"/>
                <w:szCs w:val="24"/>
              </w:rPr>
            </w:pPr>
            <w:r w:rsidDel="00000000" w:rsidR="00000000" w:rsidRPr="00000000">
              <w:rPr>
                <w:rtl w:val="0"/>
              </w:rPr>
            </w:r>
          </w:p>
        </w:tc>
        <w:tc>
          <w:tcPr>
            <w:gridSpan w:val="3"/>
          </w:tcPr>
          <w:p w:rsidR="00000000" w:rsidDel="00000000" w:rsidP="00000000" w:rsidRDefault="00000000" w:rsidRPr="00000000" w14:paraId="0000009B">
            <w:pPr>
              <w:shd w:fill="ffffff" w:val="clear"/>
              <w:rPr>
                <w:rFonts w:ascii="Times New Roman" w:cs="Times New Roman" w:eastAsia="Times New Roman" w:hAnsi="Times New Roman"/>
                <w:color w:val="000000"/>
                <w:sz w:val="24"/>
                <w:szCs w:val="24"/>
              </w:rPr>
            </w:pPr>
            <w:r w:rsidDel="00000000" w:rsidR="00000000" w:rsidRPr="00000000">
              <w:rPr>
                <w:rtl w:val="0"/>
              </w:rPr>
            </w:r>
          </w:p>
        </w:tc>
        <w:tc>
          <w:tcPr>
            <w:gridSpan w:val="2"/>
          </w:tcPr>
          <w:p w:rsidR="00000000" w:rsidDel="00000000" w:rsidP="00000000" w:rsidRDefault="00000000" w:rsidRPr="00000000" w14:paraId="0000009E">
            <w:pPr>
              <w:shd w:fill="ffffff" w:val="clear"/>
              <w:rPr>
                <w:rFonts w:ascii="Times New Roman" w:cs="Times New Roman" w:eastAsia="Times New Roman" w:hAnsi="Times New Roman"/>
                <w:color w:val="000000"/>
                <w:sz w:val="24"/>
                <w:szCs w:val="24"/>
              </w:rPr>
            </w:pPr>
            <w:r w:rsidDel="00000000" w:rsidR="00000000" w:rsidRPr="00000000">
              <w:rPr>
                <w:rtl w:val="0"/>
              </w:rPr>
            </w:r>
          </w:p>
        </w:tc>
        <w:tc>
          <w:tcPr>
            <w:gridSpan w:val="2"/>
          </w:tcPr>
          <w:p w:rsidR="00000000" w:rsidDel="00000000" w:rsidP="00000000" w:rsidRDefault="00000000" w:rsidRPr="00000000" w14:paraId="000000A0">
            <w:pPr>
              <w:shd w:fill="ffffff" w:val="clea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1666" w:hRule="atLeast"/>
          <w:tblHeader w:val="0"/>
        </w:trPr>
        <w:tc>
          <w:tcPr>
            <w:gridSpan w:val="9"/>
          </w:tcPr>
          <w:p w:rsidR="00000000" w:rsidDel="00000000" w:rsidP="00000000" w:rsidRDefault="00000000" w:rsidRPr="00000000" w14:paraId="000000A2">
            <w:pPr>
              <w:shd w:fill="ffffff" w:val="clea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____An interpreter, or other individual, who speaks English and the participant’s preferred language facilitated the administration of informed consent but </w:t>
            </w:r>
            <w:r w:rsidDel="00000000" w:rsidR="00000000" w:rsidRPr="00000000">
              <w:rPr>
                <w:rFonts w:ascii="Times New Roman" w:cs="Times New Roman" w:eastAsia="Times New Roman" w:hAnsi="Times New Roman"/>
                <w:color w:val="000000"/>
                <w:sz w:val="24"/>
                <w:szCs w:val="24"/>
                <w:u w:val="single"/>
                <w:rtl w:val="0"/>
              </w:rPr>
              <w:t xml:space="preserve">did not</w:t>
            </w:r>
            <w:r w:rsidDel="00000000" w:rsidR="00000000" w:rsidRPr="00000000">
              <w:rPr>
                <w:rFonts w:ascii="Times New Roman" w:cs="Times New Roman" w:eastAsia="Times New Roman" w:hAnsi="Times New Roman"/>
                <w:color w:val="000000"/>
                <w:sz w:val="24"/>
                <w:szCs w:val="24"/>
                <w:rtl w:val="0"/>
              </w:rPr>
              <w:t xml:space="preserve"> serve as a witness. The name of the person providing interpretive support is:____________________________________.</w:t>
            </w:r>
          </w:p>
          <w:p w:rsidR="00000000" w:rsidDel="00000000" w:rsidP="00000000" w:rsidRDefault="00000000" w:rsidRPr="00000000" w14:paraId="000000A3">
            <w:pPr>
              <w:shd w:fill="ffffff" w:val="clea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 7.24.2023</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(Source: U.S. Department of Health and Human Services, National Institutes of Health)</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University of Hawai‘i</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6350</wp:posOffset>
          </wp:positionV>
          <wp:extent cx="583565" cy="584835"/>
          <wp:effectExtent b="0" l="0" r="0" t="0"/>
          <wp:wrapNone/>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83565" cy="5848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601344</wp:posOffset>
          </wp:positionH>
          <wp:positionV relativeFrom="paragraph">
            <wp:posOffset>401</wp:posOffset>
          </wp:positionV>
          <wp:extent cx="600710" cy="600710"/>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00710" cy="600710"/>
                  </a:xfrm>
                  <a:prstGeom prst="rect"/>
                  <a:ln/>
                </pic:spPr>
              </pic:pic>
            </a:graphicData>
          </a:graphic>
        </wp:anchor>
      </w:drawing>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Short Form Consent Process (Revised Common Rule)</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(Insert PI name), Principal Investigator</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Project Title: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(insert title here)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60" w:hanging="36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research.hawaii.edu/orc/human-studies/participant-information/"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cdc.gov/coronavirus/2019-ncov/prevent-getting-sick/types-of-masks.html" TargetMode="External"/><Relationship Id="rId8" Type="http://schemas.openxmlformats.org/officeDocument/2006/relationships/hyperlink" Target="mailto:uhirb@hawai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